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93" w:rsidRDefault="00856F93" w:rsidP="00856F93">
      <w:pPr>
        <w:jc w:val="both"/>
        <w:rPr>
          <w:b/>
          <w:u w:val="single"/>
        </w:rPr>
      </w:pPr>
      <w:r>
        <w:rPr>
          <w:b/>
          <w:u w:val="single"/>
        </w:rPr>
        <w:t>Question 2(a)</w:t>
      </w:r>
    </w:p>
    <w:p w:rsidR="00856F93" w:rsidRDefault="00856F93" w:rsidP="00856F93">
      <w:pPr>
        <w:jc w:val="both"/>
        <w:rPr>
          <w:b/>
          <w:u w:val="single"/>
        </w:rPr>
      </w:pPr>
    </w:p>
    <w:p w:rsidR="00856F93" w:rsidRPr="00A44046" w:rsidRDefault="00856F93" w:rsidP="00856F93">
      <w:pPr>
        <w:jc w:val="both"/>
        <w:rPr>
          <w:b/>
        </w:rPr>
      </w:pPr>
      <w:r w:rsidRPr="00A44046">
        <w:rPr>
          <w:b/>
        </w:rPr>
        <w:t>There are three key parts to answering this question successfully:</w:t>
      </w:r>
    </w:p>
    <w:p w:rsidR="00856F93" w:rsidRPr="00A44046" w:rsidRDefault="00856F93" w:rsidP="00856F93">
      <w:pPr>
        <w:numPr>
          <w:ilvl w:val="0"/>
          <w:numId w:val="1"/>
        </w:numPr>
        <w:jc w:val="both"/>
      </w:pPr>
      <w:r w:rsidRPr="00A44046">
        <w:t>Judgement made about the value of the contents of the source, e.g. Source A is useful because…</w:t>
      </w:r>
    </w:p>
    <w:p w:rsidR="00856F93" w:rsidRPr="00A44046" w:rsidRDefault="00856F93" w:rsidP="00856F93">
      <w:pPr>
        <w:numPr>
          <w:ilvl w:val="0"/>
          <w:numId w:val="1"/>
        </w:numPr>
        <w:jc w:val="both"/>
      </w:pPr>
      <w:r w:rsidRPr="00A44046">
        <w:t>Own knowledge is used to support this judgement.</w:t>
      </w:r>
    </w:p>
    <w:p w:rsidR="00856F93" w:rsidRPr="00A44046" w:rsidRDefault="00856F93" w:rsidP="00856F93">
      <w:pPr>
        <w:numPr>
          <w:ilvl w:val="0"/>
          <w:numId w:val="1"/>
        </w:numPr>
        <w:jc w:val="both"/>
      </w:pPr>
      <w:r w:rsidRPr="00A44046">
        <w:t xml:space="preserve">The provenance (origin) of the source is taken into account, e.g. </w:t>
      </w:r>
      <w:proofErr w:type="gramStart"/>
      <w:r w:rsidRPr="00A44046">
        <w:t>It</w:t>
      </w:r>
      <w:proofErr w:type="gramEnd"/>
      <w:r w:rsidRPr="00A44046">
        <w:t xml:space="preserve"> was written by…</w:t>
      </w:r>
    </w:p>
    <w:p w:rsidR="00856F93" w:rsidRDefault="00856F93" w:rsidP="00856F93">
      <w:pPr>
        <w:jc w:val="both"/>
        <w:rPr>
          <w:b/>
        </w:rPr>
      </w:pPr>
      <w:r w:rsidRPr="00A44046">
        <w:rPr>
          <w:b/>
        </w:rPr>
        <w:t>In addition, in your conclusion, give a final judgement on the value of each source. Is one more useful than the other?</w:t>
      </w:r>
    </w:p>
    <w:p w:rsidR="00856F93" w:rsidRPr="00856F93" w:rsidRDefault="00856F93" w:rsidP="00856F93">
      <w:pPr>
        <w:jc w:val="both"/>
        <w:rPr>
          <w:b/>
        </w:rPr>
      </w:pPr>
    </w:p>
    <w:p w:rsidR="00856F93" w:rsidRDefault="00856F93" w:rsidP="00856F93">
      <w:pPr>
        <w:rPr>
          <w:b/>
        </w:rPr>
      </w:pPr>
      <w:r>
        <w:rPr>
          <w:b/>
        </w:rPr>
        <w:t>Source A</w:t>
      </w:r>
    </w:p>
    <w:p w:rsidR="0013254C" w:rsidRDefault="001D00AD" w:rsidP="00856F93">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91524</wp:posOffset>
            </wp:positionV>
            <wp:extent cx="2708275" cy="4172585"/>
            <wp:effectExtent l="0" t="0" r="0" b="0"/>
            <wp:wrapSquare wrapText="bothSides"/>
            <wp:docPr id="1" name="Picture 1" descr="In an East-End Gin-Shop, by Phil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an East-End Gin-Shop, by Phil M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8275" cy="4172585"/>
                    </a:xfrm>
                    <a:prstGeom prst="rect">
                      <a:avLst/>
                    </a:prstGeom>
                    <a:noFill/>
                    <a:ln>
                      <a:noFill/>
                    </a:ln>
                  </pic:spPr>
                </pic:pic>
              </a:graphicData>
            </a:graphic>
          </wp:anchor>
        </w:drawing>
      </w:r>
    </w:p>
    <w:p w:rsidR="00856F93" w:rsidRDefault="001D00AD" w:rsidP="00856F93">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3177540</wp:posOffset>
                </wp:positionH>
                <wp:positionV relativeFrom="paragraph">
                  <wp:posOffset>50800</wp:posOffset>
                </wp:positionV>
                <wp:extent cx="30537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404620"/>
                        </a:xfrm>
                        <a:prstGeom prst="rect">
                          <a:avLst/>
                        </a:prstGeom>
                        <a:solidFill>
                          <a:srgbClr val="FFFFFF"/>
                        </a:solidFill>
                        <a:ln w="9525">
                          <a:noFill/>
                          <a:miter lim="800000"/>
                          <a:headEnd/>
                          <a:tailEnd/>
                        </a:ln>
                      </wps:spPr>
                      <wps:txbx>
                        <w:txbxContent>
                          <w:p w:rsidR="001D00AD" w:rsidRPr="001D00AD" w:rsidRDefault="001D00AD" w:rsidP="00595545">
                            <w:pPr>
                              <w:jc w:val="both"/>
                              <w:rPr>
                                <w:b/>
                                <w:i/>
                              </w:rPr>
                            </w:pPr>
                            <w:r>
                              <w:rPr>
                                <w:b/>
                                <w:i/>
                              </w:rPr>
                              <w:t>In An East-End Gin-Shop (1899), by Phil May, a</w:t>
                            </w:r>
                            <w:r w:rsidR="00595545">
                              <w:rPr>
                                <w:b/>
                                <w:i/>
                              </w:rPr>
                              <w:t xml:space="preserve">n influential </w:t>
                            </w:r>
                            <w:r>
                              <w:rPr>
                                <w:b/>
                                <w:i/>
                              </w:rPr>
                              <w:t>Victorian</w:t>
                            </w:r>
                            <w:r w:rsidR="00595545">
                              <w:rPr>
                                <w:b/>
                                <w:i/>
                              </w:rPr>
                              <w:t xml:space="preserve"> </w:t>
                            </w:r>
                            <w:r>
                              <w:rPr>
                                <w:b/>
                                <w:i/>
                              </w:rPr>
                              <w:t>caricaturist for Punch Magazine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2pt;margin-top:4pt;width:240.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BIQIAAB4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" stroked="f">
                <v:textbox style="mso-fit-shape-to-text:t">
                  <w:txbxContent>
                    <w:p w:rsidR="001D00AD" w:rsidRPr="001D00AD" w:rsidRDefault="001D00AD" w:rsidP="00595545">
                      <w:pPr>
                        <w:jc w:val="both"/>
                        <w:rPr>
                          <w:b/>
                          <w:i/>
                        </w:rPr>
                      </w:pPr>
                      <w:r>
                        <w:rPr>
                          <w:b/>
                          <w:i/>
                        </w:rPr>
                        <w:t>In An East-End Gin-Shop (1899), by Phil May, a</w:t>
                      </w:r>
                      <w:r w:rsidR="00595545">
                        <w:rPr>
                          <w:b/>
                          <w:i/>
                        </w:rPr>
                        <w:t xml:space="preserve">n influential </w:t>
                      </w:r>
                      <w:r>
                        <w:rPr>
                          <w:b/>
                          <w:i/>
                        </w:rPr>
                        <w:t>Victorian</w:t>
                      </w:r>
                      <w:r w:rsidR="00595545">
                        <w:rPr>
                          <w:b/>
                          <w:i/>
                        </w:rPr>
                        <w:t xml:space="preserve"> </w:t>
                      </w:r>
                      <w:r>
                        <w:rPr>
                          <w:b/>
                          <w:i/>
                        </w:rPr>
                        <w:t>caricaturist for Punch Magazine</w:t>
                      </w:r>
                    </w:p>
                  </w:txbxContent>
                </v:textbox>
                <w10:wrap type="square"/>
              </v:shape>
            </w:pict>
          </mc:Fallback>
        </mc:AlternateContent>
      </w: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bookmarkStart w:id="0" w:name="_GoBack"/>
      <w:bookmarkEnd w:id="0"/>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D00AD" w:rsidRDefault="001D00AD" w:rsidP="0013254C">
      <w:pPr>
        <w:jc w:val="both"/>
        <w:rPr>
          <w:b/>
        </w:rPr>
      </w:pPr>
    </w:p>
    <w:p w:rsidR="0013254C" w:rsidRDefault="0013254C" w:rsidP="0013254C">
      <w:pPr>
        <w:jc w:val="both"/>
        <w:rPr>
          <w:b/>
        </w:rPr>
      </w:pPr>
      <w:r>
        <w:rPr>
          <w:b/>
        </w:rPr>
        <w:t>Source B</w:t>
      </w:r>
    </w:p>
    <w:p w:rsidR="0013254C" w:rsidRDefault="0013254C" w:rsidP="0013254C">
      <w:pPr>
        <w:jc w:val="both"/>
      </w:pPr>
      <w:r>
        <w:t>Case no. t18870627-713</w:t>
      </w:r>
    </w:p>
    <w:p w:rsidR="0013254C" w:rsidRDefault="0013254C" w:rsidP="0013254C">
      <w:pPr>
        <w:jc w:val="both"/>
        <w:rPr>
          <w:lang w:val="en"/>
        </w:rPr>
      </w:pPr>
      <w:r>
        <w:rPr>
          <w:lang w:val="en"/>
        </w:rPr>
        <w:t xml:space="preserve">713. </w:t>
      </w:r>
      <w:bookmarkStart w:id="1" w:name="def1-713-18870627"/>
      <w:r>
        <w:rPr>
          <w:lang w:val="en"/>
        </w:rPr>
        <w:t> </w:t>
      </w:r>
      <w:bookmarkEnd w:id="1"/>
      <w:r>
        <w:rPr>
          <w:lang w:val="en"/>
        </w:rPr>
        <w:t xml:space="preserve"> WILLIAM WARNER (25), Robbery with violence on </w:t>
      </w:r>
      <w:bookmarkStart w:id="2" w:name="t18870627-name-164"/>
      <w:r>
        <w:rPr>
          <w:lang w:val="en"/>
        </w:rPr>
        <w:t> </w:t>
      </w:r>
      <w:bookmarkEnd w:id="2"/>
      <w:r>
        <w:rPr>
          <w:lang w:val="en"/>
        </w:rPr>
        <w:t xml:space="preserve"> John Ford, and stealing 17</w:t>
      </w:r>
      <w:r>
        <w:rPr>
          <w:i/>
          <w:iCs/>
          <w:lang w:val="en"/>
        </w:rPr>
        <w:t>s</w:t>
      </w:r>
      <w:r>
        <w:rPr>
          <w:lang w:val="en"/>
        </w:rPr>
        <w:t>. 6</w:t>
      </w:r>
      <w:r>
        <w:rPr>
          <w:i/>
          <w:iCs/>
          <w:lang w:val="en"/>
        </w:rPr>
        <w:t>d</w:t>
      </w:r>
      <w:r>
        <w:rPr>
          <w:lang w:val="en"/>
        </w:rPr>
        <w:t>. his money.</w:t>
      </w:r>
    </w:p>
    <w:p w:rsidR="0013254C" w:rsidRDefault="003B3723" w:rsidP="0013254C">
      <w:pPr>
        <w:jc w:val="both"/>
        <w:rPr>
          <w:lang w:val="en"/>
        </w:rPr>
      </w:pPr>
      <w:r>
        <w:rPr>
          <w:rStyle w:val="smallcaps"/>
          <w:lang w:val="en"/>
        </w:rPr>
        <w:t>JOHN FORD</w:t>
      </w:r>
      <w:r w:rsidR="0013254C">
        <w:rPr>
          <w:lang w:val="en"/>
        </w:rPr>
        <w:t xml:space="preserve">. I </w:t>
      </w:r>
      <w:bookmarkStart w:id="3" w:name="highlight"/>
      <w:r>
        <w:rPr>
          <w:lang w:val="en"/>
        </w:rPr>
        <w:t xml:space="preserve">am a </w:t>
      </w:r>
      <w:proofErr w:type="spellStart"/>
      <w:r>
        <w:rPr>
          <w:lang w:val="en"/>
        </w:rPr>
        <w:t>labourer</w:t>
      </w:r>
      <w:proofErr w:type="spellEnd"/>
      <w:r>
        <w:rPr>
          <w:lang w:val="en"/>
        </w:rPr>
        <w:t>, and live at 112,</w:t>
      </w:r>
      <w:r w:rsidR="0013254C">
        <w:rPr>
          <w:lang w:val="en"/>
        </w:rPr>
        <w:t> </w:t>
      </w:r>
      <w:r w:rsidR="0013254C">
        <w:rPr>
          <w:rStyle w:val="termhighlight"/>
          <w:lang w:val="en"/>
        </w:rPr>
        <w:t>Whitechapel</w:t>
      </w:r>
      <w:r w:rsidR="0013254C">
        <w:rPr>
          <w:lang w:val="en"/>
        </w:rPr>
        <w:t xml:space="preserve"> Road—on Sunday evening I was in company with the prisoner in </w:t>
      </w:r>
      <w:bookmarkEnd w:id="3"/>
      <w:r w:rsidR="0013254C">
        <w:rPr>
          <w:rStyle w:val="termhighlight"/>
          <w:lang w:val="en"/>
        </w:rPr>
        <w:t>Whitechapel</w:t>
      </w:r>
      <w:r w:rsidR="0013254C">
        <w:rPr>
          <w:lang w:val="en"/>
        </w:rPr>
        <w:t xml:space="preserve"> Road—it was about 10 minutes to 11 when we came out of the public-house—we stood some time outside the door, and I bid him good night and walked down the road—I saw no more of him for about half an hour, when I found his hand in my left-hand trousers pocket, where I had 17</w:t>
      </w:r>
      <w:r w:rsidR="0013254C">
        <w:rPr>
          <w:i/>
          <w:iCs/>
          <w:lang w:val="en"/>
        </w:rPr>
        <w:t>s</w:t>
      </w:r>
      <w:r w:rsidR="0013254C">
        <w:rPr>
          <w:lang w:val="en"/>
        </w:rPr>
        <w:t>. 6</w:t>
      </w:r>
      <w:r w:rsidR="0013254C">
        <w:rPr>
          <w:i/>
          <w:iCs/>
          <w:lang w:val="en"/>
        </w:rPr>
        <w:t>d</w:t>
      </w:r>
      <w:r w:rsidR="0013254C">
        <w:rPr>
          <w:lang w:val="en"/>
        </w:rPr>
        <w:t>.—I caught him by the hand in my pocket, and we both fell to the ground, and in taking my pocket off he cut my finger—he was the worse for a drop of drink, or I don't think he would have done it—I struggled with him for about half an hour—he then got away—I went to the London Hospital and had my finger dressed—I saw the prisoner on the Monday following, and gave him into custody—I knew him—the 17</w:t>
      </w:r>
      <w:r w:rsidR="0013254C">
        <w:rPr>
          <w:i/>
          <w:iCs/>
          <w:lang w:val="en"/>
        </w:rPr>
        <w:t>s</w:t>
      </w:r>
      <w:r w:rsidR="0013254C">
        <w:rPr>
          <w:lang w:val="en"/>
        </w:rPr>
        <w:t>. 6</w:t>
      </w:r>
      <w:r w:rsidR="0013254C">
        <w:rPr>
          <w:i/>
          <w:iCs/>
          <w:lang w:val="en"/>
        </w:rPr>
        <w:t>d</w:t>
      </w:r>
      <w:r w:rsidR="0013254C">
        <w:rPr>
          <w:lang w:val="en"/>
        </w:rPr>
        <w:t>. was in silver; it was all taken.</w:t>
      </w:r>
    </w:p>
    <w:p w:rsidR="0013254C" w:rsidRDefault="0013254C" w:rsidP="0013254C">
      <w:pPr>
        <w:jc w:val="both"/>
        <w:rPr>
          <w:i/>
          <w:iCs/>
          <w:lang w:val="en"/>
        </w:rPr>
      </w:pPr>
      <w:r>
        <w:rPr>
          <w:rStyle w:val="smallcaps"/>
          <w:lang w:val="en"/>
        </w:rPr>
        <w:t>GUILTY</w:t>
      </w:r>
      <w:r>
        <w:rPr>
          <w:lang w:val="en"/>
        </w:rPr>
        <w:t xml:space="preserve">. </w:t>
      </w:r>
      <w:r>
        <w:rPr>
          <w:i/>
          <w:iCs/>
          <w:lang w:val="en"/>
        </w:rPr>
        <w:t>Recommended to mercy by the prosecutor</w:t>
      </w:r>
      <w:r>
        <w:rPr>
          <w:lang w:val="en"/>
        </w:rPr>
        <w:t xml:space="preserve"> — </w:t>
      </w:r>
      <w:r>
        <w:rPr>
          <w:i/>
          <w:iCs/>
          <w:lang w:val="en"/>
        </w:rPr>
        <w:t xml:space="preserve">Nine Months' Hard </w:t>
      </w:r>
      <w:proofErr w:type="spellStart"/>
      <w:r>
        <w:rPr>
          <w:i/>
          <w:iCs/>
          <w:lang w:val="en"/>
        </w:rPr>
        <w:t>Labour</w:t>
      </w:r>
      <w:proofErr w:type="spellEnd"/>
      <w:r>
        <w:rPr>
          <w:lang w:val="en"/>
        </w:rPr>
        <w:t xml:space="preserve">. </w:t>
      </w:r>
      <w:r>
        <w:rPr>
          <w:i/>
          <w:iCs/>
          <w:lang w:val="en"/>
        </w:rPr>
        <w:t>There was another indictment against the prisoner.</w:t>
      </w:r>
    </w:p>
    <w:p w:rsidR="00856F93" w:rsidRPr="00856F93" w:rsidRDefault="00856F93" w:rsidP="00856F93"/>
    <w:p w:rsidR="00856F93" w:rsidRDefault="00856F93" w:rsidP="00856F93">
      <w:pPr>
        <w:rPr>
          <w:b/>
        </w:rPr>
      </w:pPr>
    </w:p>
    <w:p w:rsidR="004977B2" w:rsidRDefault="00856F93" w:rsidP="00AA43FA">
      <w:pPr>
        <w:jc w:val="both"/>
        <w:rPr>
          <w:b/>
        </w:rPr>
      </w:pPr>
      <w:r>
        <w:rPr>
          <w:b/>
        </w:rPr>
        <w:t xml:space="preserve">Study Source A and B. How useful are Sources A and B an enquiry into the problems </w:t>
      </w:r>
      <w:r w:rsidR="0013254C">
        <w:rPr>
          <w:b/>
        </w:rPr>
        <w:t>of alcohol in the Whitechapel area</w:t>
      </w:r>
      <w:r>
        <w:rPr>
          <w:b/>
        </w:rPr>
        <w:t>? Explain your answer using Sources A and B and your own know</w:t>
      </w:r>
      <w:r w:rsidR="001D00AD">
        <w:rPr>
          <w:b/>
        </w:rPr>
        <w:t>ledge of the historical context.</w:t>
      </w:r>
    </w:p>
    <w:p w:rsidR="004977B2" w:rsidRDefault="004977B2" w:rsidP="00AA43FA">
      <w:pPr>
        <w:jc w:val="both"/>
        <w:rPr>
          <w:b/>
        </w:rPr>
      </w:pPr>
    </w:p>
    <w:p w:rsidR="004977B2" w:rsidRDefault="004977B2" w:rsidP="00AA43FA">
      <w:pPr>
        <w:jc w:val="both"/>
        <w:rPr>
          <w:b/>
        </w:rPr>
      </w:pPr>
    </w:p>
    <w:p w:rsidR="004977B2" w:rsidRDefault="004977B2" w:rsidP="004977B2">
      <w:pPr>
        <w:rPr>
          <w:b/>
        </w:rPr>
      </w:pPr>
    </w:p>
    <w:p w:rsidR="001D00AD" w:rsidRDefault="001D00AD" w:rsidP="004977B2">
      <w:pPr>
        <w:rPr>
          <w:b/>
        </w:rPr>
      </w:pPr>
    </w:p>
    <w:p w:rsidR="004977B2" w:rsidRDefault="004977B2" w:rsidP="004977B2">
      <w:pPr>
        <w:rPr>
          <w:b/>
        </w:rPr>
      </w:pPr>
      <w:r>
        <w:rPr>
          <w:b/>
        </w:rPr>
        <w:t>Study Source A</w:t>
      </w:r>
    </w:p>
    <w:p w:rsidR="004977B2" w:rsidRDefault="004977B2" w:rsidP="004977B2">
      <w:pPr>
        <w:rPr>
          <w:b/>
        </w:rPr>
      </w:pPr>
    </w:p>
    <w:p w:rsidR="004977B2" w:rsidRPr="004E3F67" w:rsidRDefault="004977B2" w:rsidP="004977B2">
      <w:pPr>
        <w:rPr>
          <w:b/>
          <w:i/>
        </w:rPr>
      </w:pPr>
      <w:r w:rsidRPr="004E3F67">
        <w:rPr>
          <w:b/>
          <w:i/>
        </w:rPr>
        <w:t xml:space="preserve">How could you follow up Source A to find out more about </w:t>
      </w:r>
      <w:r>
        <w:rPr>
          <w:b/>
          <w:i/>
        </w:rPr>
        <w:t>alcohol and crime</w:t>
      </w:r>
      <w:r w:rsidRPr="004E3F67">
        <w:rPr>
          <w:b/>
          <w:i/>
        </w:rPr>
        <w:t xml:space="preserve"> in the Whitechapel area?</w:t>
      </w:r>
    </w:p>
    <w:p w:rsidR="004977B2" w:rsidRDefault="004977B2" w:rsidP="004977B2"/>
    <w:p w:rsidR="004977B2" w:rsidRDefault="004977B2" w:rsidP="004977B2">
      <w:r>
        <w:t>In your answer, you must give the question you would ask and the type of source you could use.</w:t>
      </w:r>
    </w:p>
    <w:p w:rsidR="004977B2" w:rsidRDefault="004977B2" w:rsidP="004977B2">
      <w:r>
        <w:br/>
        <w:t>Complete the table below.</w:t>
      </w:r>
    </w:p>
    <w:p w:rsidR="004977B2" w:rsidRDefault="004977B2" w:rsidP="004977B2"/>
    <w:p w:rsidR="004977B2" w:rsidRDefault="004977B2" w:rsidP="004977B2">
      <w:pPr>
        <w:spacing w:line="360" w:lineRule="auto"/>
      </w:pPr>
      <w:r>
        <w:t>Detail in Source A that I would follow up:</w:t>
      </w:r>
    </w:p>
    <w:p w:rsidR="004977B2" w:rsidRPr="008B5C3B" w:rsidRDefault="004977B2" w:rsidP="004977B2">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77B2" w:rsidRDefault="004977B2" w:rsidP="004977B2">
      <w:pPr>
        <w:spacing w:line="360" w:lineRule="auto"/>
        <w:rPr>
          <w:u w:val="single"/>
        </w:rPr>
      </w:pPr>
    </w:p>
    <w:p w:rsidR="004977B2" w:rsidRDefault="004977B2" w:rsidP="004977B2">
      <w:pPr>
        <w:spacing w:line="360" w:lineRule="auto"/>
      </w:pPr>
      <w:r>
        <w:t>Question I would ask:</w:t>
      </w:r>
    </w:p>
    <w:p w:rsidR="004977B2" w:rsidRPr="008B5C3B" w:rsidRDefault="004977B2" w:rsidP="004977B2">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77B2" w:rsidRDefault="004977B2" w:rsidP="004977B2">
      <w:pPr>
        <w:spacing w:line="360" w:lineRule="auto"/>
        <w:rPr>
          <w:u w:val="single"/>
        </w:rPr>
      </w:pPr>
    </w:p>
    <w:p w:rsidR="004977B2" w:rsidRDefault="004977B2" w:rsidP="004977B2">
      <w:pPr>
        <w:spacing w:line="360" w:lineRule="auto"/>
      </w:pPr>
      <w:r>
        <w:t>What type of source I could use:</w:t>
      </w:r>
    </w:p>
    <w:p w:rsidR="004977B2" w:rsidRDefault="004977B2" w:rsidP="004977B2">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77B2" w:rsidRDefault="004977B2" w:rsidP="004977B2">
      <w:pPr>
        <w:spacing w:line="360" w:lineRule="auto"/>
        <w:rPr>
          <w:u w:val="single"/>
        </w:rPr>
      </w:pPr>
    </w:p>
    <w:p w:rsidR="004977B2" w:rsidRDefault="004977B2" w:rsidP="004977B2">
      <w:pPr>
        <w:spacing w:line="360" w:lineRule="auto"/>
      </w:pPr>
      <w:r>
        <w:t>How this might help answer my question:</w:t>
      </w:r>
    </w:p>
    <w:p w:rsidR="004977B2" w:rsidRDefault="004977B2" w:rsidP="004977B2">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77B2" w:rsidRPr="008737AA" w:rsidRDefault="004977B2" w:rsidP="00AA43FA">
      <w:pPr>
        <w:jc w:val="both"/>
        <w:rPr>
          <w:b/>
        </w:rPr>
      </w:pPr>
    </w:p>
    <w:sectPr w:rsidR="004977B2" w:rsidRPr="008737AA" w:rsidSect="00856F9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A16FA"/>
    <w:multiLevelType w:val="hybridMultilevel"/>
    <w:tmpl w:val="3EA0E420"/>
    <w:lvl w:ilvl="0" w:tplc="6354E684">
      <w:start w:val="1"/>
      <w:numFmt w:val="bullet"/>
      <w:lvlText w:val=""/>
      <w:lvlJc w:val="left"/>
      <w:pPr>
        <w:tabs>
          <w:tab w:val="num" w:pos="720"/>
        </w:tabs>
        <w:ind w:left="720" w:hanging="360"/>
      </w:pPr>
      <w:rPr>
        <w:rFonts w:ascii="Wingdings 2" w:hAnsi="Wingdings 2" w:hint="default"/>
      </w:rPr>
    </w:lvl>
    <w:lvl w:ilvl="1" w:tplc="DBA62F96" w:tentative="1">
      <w:start w:val="1"/>
      <w:numFmt w:val="bullet"/>
      <w:lvlText w:val=""/>
      <w:lvlJc w:val="left"/>
      <w:pPr>
        <w:tabs>
          <w:tab w:val="num" w:pos="1440"/>
        </w:tabs>
        <w:ind w:left="1440" w:hanging="360"/>
      </w:pPr>
      <w:rPr>
        <w:rFonts w:ascii="Wingdings 2" w:hAnsi="Wingdings 2" w:hint="default"/>
      </w:rPr>
    </w:lvl>
    <w:lvl w:ilvl="2" w:tplc="F880DC04" w:tentative="1">
      <w:start w:val="1"/>
      <w:numFmt w:val="bullet"/>
      <w:lvlText w:val=""/>
      <w:lvlJc w:val="left"/>
      <w:pPr>
        <w:tabs>
          <w:tab w:val="num" w:pos="2160"/>
        </w:tabs>
        <w:ind w:left="2160" w:hanging="360"/>
      </w:pPr>
      <w:rPr>
        <w:rFonts w:ascii="Wingdings 2" w:hAnsi="Wingdings 2" w:hint="default"/>
      </w:rPr>
    </w:lvl>
    <w:lvl w:ilvl="3" w:tplc="0A46998E" w:tentative="1">
      <w:start w:val="1"/>
      <w:numFmt w:val="bullet"/>
      <w:lvlText w:val=""/>
      <w:lvlJc w:val="left"/>
      <w:pPr>
        <w:tabs>
          <w:tab w:val="num" w:pos="2880"/>
        </w:tabs>
        <w:ind w:left="2880" w:hanging="360"/>
      </w:pPr>
      <w:rPr>
        <w:rFonts w:ascii="Wingdings 2" w:hAnsi="Wingdings 2" w:hint="default"/>
      </w:rPr>
    </w:lvl>
    <w:lvl w:ilvl="4" w:tplc="823CB00C" w:tentative="1">
      <w:start w:val="1"/>
      <w:numFmt w:val="bullet"/>
      <w:lvlText w:val=""/>
      <w:lvlJc w:val="left"/>
      <w:pPr>
        <w:tabs>
          <w:tab w:val="num" w:pos="3600"/>
        </w:tabs>
        <w:ind w:left="3600" w:hanging="360"/>
      </w:pPr>
      <w:rPr>
        <w:rFonts w:ascii="Wingdings 2" w:hAnsi="Wingdings 2" w:hint="default"/>
      </w:rPr>
    </w:lvl>
    <w:lvl w:ilvl="5" w:tplc="3E4E9EA2" w:tentative="1">
      <w:start w:val="1"/>
      <w:numFmt w:val="bullet"/>
      <w:lvlText w:val=""/>
      <w:lvlJc w:val="left"/>
      <w:pPr>
        <w:tabs>
          <w:tab w:val="num" w:pos="4320"/>
        </w:tabs>
        <w:ind w:left="4320" w:hanging="360"/>
      </w:pPr>
      <w:rPr>
        <w:rFonts w:ascii="Wingdings 2" w:hAnsi="Wingdings 2" w:hint="default"/>
      </w:rPr>
    </w:lvl>
    <w:lvl w:ilvl="6" w:tplc="27B25E0C" w:tentative="1">
      <w:start w:val="1"/>
      <w:numFmt w:val="bullet"/>
      <w:lvlText w:val=""/>
      <w:lvlJc w:val="left"/>
      <w:pPr>
        <w:tabs>
          <w:tab w:val="num" w:pos="5040"/>
        </w:tabs>
        <w:ind w:left="5040" w:hanging="360"/>
      </w:pPr>
      <w:rPr>
        <w:rFonts w:ascii="Wingdings 2" w:hAnsi="Wingdings 2" w:hint="default"/>
      </w:rPr>
    </w:lvl>
    <w:lvl w:ilvl="7" w:tplc="6D6E9682" w:tentative="1">
      <w:start w:val="1"/>
      <w:numFmt w:val="bullet"/>
      <w:lvlText w:val=""/>
      <w:lvlJc w:val="left"/>
      <w:pPr>
        <w:tabs>
          <w:tab w:val="num" w:pos="5760"/>
        </w:tabs>
        <w:ind w:left="5760" w:hanging="360"/>
      </w:pPr>
      <w:rPr>
        <w:rFonts w:ascii="Wingdings 2" w:hAnsi="Wingdings 2" w:hint="default"/>
      </w:rPr>
    </w:lvl>
    <w:lvl w:ilvl="8" w:tplc="6556EDB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93"/>
    <w:rsid w:val="00060794"/>
    <w:rsid w:val="0013254C"/>
    <w:rsid w:val="001D00AD"/>
    <w:rsid w:val="003B3723"/>
    <w:rsid w:val="004977B2"/>
    <w:rsid w:val="00595545"/>
    <w:rsid w:val="00856F93"/>
    <w:rsid w:val="008737AA"/>
    <w:rsid w:val="00A16400"/>
    <w:rsid w:val="00AA43FA"/>
    <w:rsid w:val="00CE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9D62"/>
  <w15:chartTrackingRefBased/>
  <w15:docId w15:val="{7DCE6A5D-47FA-40B2-9074-C97E5530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13254C"/>
  </w:style>
  <w:style w:type="character" w:customStyle="1" w:styleId="termhighlight">
    <w:name w:val="termhighlight"/>
    <w:basedOn w:val="DefaultParagraphFont"/>
    <w:rsid w:val="0013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6</cp:revision>
  <dcterms:created xsi:type="dcterms:W3CDTF">2019-02-19T15:01:00Z</dcterms:created>
  <dcterms:modified xsi:type="dcterms:W3CDTF">2019-02-20T10:07:00Z</dcterms:modified>
</cp:coreProperties>
</file>