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1D23" w14:textId="7D67B2BF" w:rsidR="009E2641" w:rsidRDefault="00BC5C4F" w:rsidP="009E2641">
      <w:r w:rsidRPr="000C2336">
        <w:rPr>
          <w:noProof/>
          <w:lang w:eastAsia="en-GB"/>
        </w:rPr>
        <w:drawing>
          <wp:anchor distT="0" distB="0" distL="114300" distR="114300" simplePos="0" relativeHeight="251660800" behindDoc="0" locked="0" layoutInCell="1" allowOverlap="1" wp14:anchorId="063745FE" wp14:editId="097F3105">
            <wp:simplePos x="0" y="0"/>
            <wp:positionH relativeFrom="column">
              <wp:posOffset>-254635</wp:posOffset>
            </wp:positionH>
            <wp:positionV relativeFrom="paragraph">
              <wp:posOffset>3175</wp:posOffset>
            </wp:positionV>
            <wp:extent cx="1125220" cy="890270"/>
            <wp:effectExtent l="0" t="0" r="5080" b="0"/>
            <wp:wrapThrough wrapText="bothSides">
              <wp:wrapPolygon edited="0">
                <wp:start x="0" y="0"/>
                <wp:lineTo x="0" y="21261"/>
                <wp:lineTo x="21454" y="21261"/>
                <wp:lineTo x="21454" y="0"/>
                <wp:lineTo x="0" y="0"/>
              </wp:wrapPolygon>
            </wp:wrapThrough>
            <wp:docPr id="2" name="Picture 2" descr="C:\Users\fh37\Dropbox\CHSS\C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37\Dropbox\CHSS\CH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22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F0B4" w14:textId="79663CFC" w:rsidR="00DA527C" w:rsidRDefault="00131C3A" w:rsidP="00BC5C4F">
      <w:pPr>
        <w:pStyle w:val="Reportcovertitle"/>
        <w:jc w:val="center"/>
      </w:pPr>
      <w:r>
        <w:t>HEE</w:t>
      </w:r>
      <w:r w:rsidR="00773953">
        <w:t>-</w:t>
      </w:r>
      <w:r>
        <w:t>NIHR I</w:t>
      </w:r>
      <w:r w:rsidR="00773953">
        <w:t>ntegrated Clinical and Practitioner Academic Programme (ICAP)</w:t>
      </w:r>
    </w:p>
    <w:p w14:paraId="2BACE6B6" w14:textId="05FBC164" w:rsidR="00800876" w:rsidRPr="00800876" w:rsidRDefault="00800876" w:rsidP="00BC5C4F">
      <w:pPr>
        <w:pStyle w:val="Reportcovertitle"/>
        <w:spacing w:before="0"/>
        <w:jc w:val="center"/>
      </w:pPr>
      <w:r w:rsidRPr="00800876">
        <w:t>Internships</w:t>
      </w:r>
      <w:r w:rsidR="00375B89">
        <w:t xml:space="preserve"> and Bridging Schemes</w:t>
      </w:r>
    </w:p>
    <w:p w14:paraId="32831692" w14:textId="224976A7" w:rsidR="00086DEA" w:rsidRDefault="00086DEA" w:rsidP="00086DEA">
      <w:pPr>
        <w:pStyle w:val="Reportcovertitle"/>
        <w:spacing w:before="0"/>
        <w:jc w:val="center"/>
        <w:rPr>
          <w:sz w:val="40"/>
          <w:szCs w:val="40"/>
        </w:rPr>
      </w:pPr>
    </w:p>
    <w:p w14:paraId="14672BCB" w14:textId="3D887518" w:rsidR="004B467A" w:rsidRDefault="004B467A" w:rsidP="00086DEA">
      <w:pPr>
        <w:pStyle w:val="Reportcovertitle"/>
        <w:spacing w:before="0"/>
        <w:jc w:val="center"/>
        <w:rPr>
          <w:sz w:val="52"/>
          <w:szCs w:val="52"/>
        </w:rPr>
      </w:pPr>
    </w:p>
    <w:p w14:paraId="4D3F3321" w14:textId="12252A89" w:rsidR="00086DEA" w:rsidRDefault="00086DEA" w:rsidP="00BC5C4F">
      <w:pPr>
        <w:pStyle w:val="Reportcovertitle"/>
        <w:spacing w:before="0"/>
        <w:jc w:val="right"/>
        <w:rPr>
          <w:sz w:val="52"/>
          <w:szCs w:val="52"/>
        </w:rPr>
      </w:pPr>
      <w:r w:rsidRPr="00086DEA">
        <w:rPr>
          <w:sz w:val="52"/>
          <w:szCs w:val="52"/>
        </w:rPr>
        <w:t xml:space="preserve">University of Kent </w:t>
      </w:r>
    </w:p>
    <w:p w14:paraId="6A05BD99" w14:textId="0EB91EC2" w:rsidR="00086DEA" w:rsidRDefault="00086DEA" w:rsidP="004B467A">
      <w:pPr>
        <w:pStyle w:val="Reportcovertitle"/>
        <w:spacing w:before="0"/>
        <w:jc w:val="right"/>
        <w:rPr>
          <w:sz w:val="52"/>
          <w:szCs w:val="52"/>
        </w:rPr>
      </w:pPr>
      <w:r>
        <w:rPr>
          <w:sz w:val="52"/>
          <w:szCs w:val="52"/>
        </w:rPr>
        <w:t>Centre for Health Services Studies</w:t>
      </w:r>
    </w:p>
    <w:p w14:paraId="5385D069" w14:textId="7D3F3FAD" w:rsidR="00086DEA" w:rsidRDefault="00086DEA" w:rsidP="004B467A">
      <w:pPr>
        <w:pStyle w:val="Reportcovertitle"/>
        <w:spacing w:before="0"/>
        <w:jc w:val="right"/>
        <w:rPr>
          <w:sz w:val="52"/>
          <w:szCs w:val="52"/>
        </w:rPr>
      </w:pPr>
      <w:r>
        <w:rPr>
          <w:sz w:val="52"/>
          <w:szCs w:val="52"/>
        </w:rPr>
        <w:t>Guidance Notes</w:t>
      </w:r>
    </w:p>
    <w:p w14:paraId="4F992FF3" w14:textId="1316C1E7" w:rsidR="00086DEA" w:rsidRPr="00086DEA" w:rsidRDefault="00BC5C4F" w:rsidP="004B467A">
      <w:pPr>
        <w:pStyle w:val="Reportcovertitle"/>
        <w:spacing w:before="0"/>
        <w:jc w:val="right"/>
        <w:rPr>
          <w:sz w:val="52"/>
          <w:szCs w:val="52"/>
        </w:rPr>
      </w:pPr>
      <w:r w:rsidRPr="00773953">
        <w:rPr>
          <w:noProof/>
        </w:rPr>
        <w:drawing>
          <wp:inline distT="0" distB="0" distL="0" distR="0" wp14:anchorId="6B197D01" wp14:editId="4BDD8826">
            <wp:extent cx="5939625" cy="1677670"/>
            <wp:effectExtent l="38100" t="0" r="4445" b="0"/>
            <wp:docPr id="1" name="Diagram 1">
              <a:extLst xmlns:a="http://schemas.openxmlformats.org/drawingml/2006/main">
                <a:ext uri="{FF2B5EF4-FFF2-40B4-BE49-F238E27FC236}">
                  <a16:creationId xmlns:a16="http://schemas.microsoft.com/office/drawing/2014/main" id="{DBAE567E-4F69-FA42-B75C-6B30394874E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4B467A">
        <w:rPr>
          <w:sz w:val="52"/>
          <w:szCs w:val="52"/>
        </w:rPr>
        <w:t>20</w:t>
      </w:r>
      <w:r w:rsidR="00DA48A8">
        <w:rPr>
          <w:sz w:val="52"/>
          <w:szCs w:val="52"/>
        </w:rPr>
        <w:t>2</w:t>
      </w:r>
      <w:r w:rsidR="00773953">
        <w:rPr>
          <w:sz w:val="52"/>
          <w:szCs w:val="52"/>
        </w:rPr>
        <w:t>2</w:t>
      </w:r>
      <w:r w:rsidR="004B467A">
        <w:rPr>
          <w:sz w:val="52"/>
          <w:szCs w:val="52"/>
        </w:rPr>
        <w:t>-2</w:t>
      </w:r>
      <w:r w:rsidR="00773953">
        <w:rPr>
          <w:sz w:val="52"/>
          <w:szCs w:val="52"/>
        </w:rPr>
        <w:t>3</w:t>
      </w:r>
    </w:p>
    <w:p w14:paraId="4F5CEE2D" w14:textId="2C023759" w:rsidR="00DA527C" w:rsidRPr="00DA527C" w:rsidRDefault="00DA527C" w:rsidP="00DA527C"/>
    <w:p w14:paraId="3B2A0472" w14:textId="3993BA0E" w:rsidR="00DA527C" w:rsidRDefault="00DA527C">
      <w:r>
        <w:br w:type="page"/>
      </w:r>
    </w:p>
    <w:p w14:paraId="55F969EC" w14:textId="5F85C594" w:rsidR="002D6889" w:rsidRDefault="00131C3A" w:rsidP="00AC72FD">
      <w:pPr>
        <w:rPr>
          <w:rFonts w:eastAsiaTheme="majorEastAsia" w:cs="Arial"/>
          <w:b/>
          <w:bCs/>
          <w:color w:val="A00054"/>
          <w:sz w:val="40"/>
          <w:szCs w:val="40"/>
        </w:rPr>
      </w:pPr>
      <w:r w:rsidRPr="00131C3A">
        <w:rPr>
          <w:rFonts w:eastAsiaTheme="majorEastAsia" w:cs="Arial"/>
          <w:b/>
          <w:bCs/>
          <w:color w:val="A00054"/>
          <w:sz w:val="40"/>
          <w:szCs w:val="40"/>
        </w:rPr>
        <w:lastRenderedPageBreak/>
        <w:t>Informa</w:t>
      </w:r>
      <w:r w:rsidR="00193B39">
        <w:rPr>
          <w:rFonts w:eastAsiaTheme="majorEastAsia" w:cs="Arial"/>
          <w:b/>
          <w:bCs/>
          <w:color w:val="A00054"/>
          <w:sz w:val="40"/>
          <w:szCs w:val="40"/>
        </w:rPr>
        <w:t>tion for Applicants for the 20</w:t>
      </w:r>
      <w:r w:rsidR="00432063">
        <w:rPr>
          <w:rFonts w:eastAsiaTheme="majorEastAsia" w:cs="Arial"/>
          <w:b/>
          <w:bCs/>
          <w:color w:val="A00054"/>
          <w:sz w:val="40"/>
          <w:szCs w:val="40"/>
        </w:rPr>
        <w:t>2</w:t>
      </w:r>
      <w:r w:rsidR="00BC5C4F">
        <w:rPr>
          <w:rFonts w:eastAsiaTheme="majorEastAsia" w:cs="Arial"/>
          <w:b/>
          <w:bCs/>
          <w:color w:val="A00054"/>
          <w:sz w:val="40"/>
          <w:szCs w:val="40"/>
        </w:rPr>
        <w:t>2</w:t>
      </w:r>
      <w:r w:rsidR="0081608C">
        <w:rPr>
          <w:rFonts w:eastAsiaTheme="majorEastAsia" w:cs="Arial"/>
          <w:b/>
          <w:bCs/>
          <w:color w:val="A00054"/>
          <w:sz w:val="40"/>
          <w:szCs w:val="40"/>
        </w:rPr>
        <w:t>/2</w:t>
      </w:r>
      <w:r w:rsidR="00BC5C4F">
        <w:rPr>
          <w:rFonts w:eastAsiaTheme="majorEastAsia" w:cs="Arial"/>
          <w:b/>
          <w:bCs/>
          <w:color w:val="A00054"/>
          <w:sz w:val="40"/>
          <w:szCs w:val="40"/>
        </w:rPr>
        <w:t>3</w:t>
      </w:r>
      <w:r w:rsidRPr="00131C3A">
        <w:rPr>
          <w:rFonts w:eastAsiaTheme="majorEastAsia" w:cs="Arial"/>
          <w:b/>
          <w:bCs/>
          <w:color w:val="A00054"/>
          <w:sz w:val="40"/>
          <w:szCs w:val="40"/>
        </w:rPr>
        <w:t xml:space="preserve"> </w:t>
      </w:r>
      <w:r w:rsidR="00BC5C4F">
        <w:rPr>
          <w:rFonts w:eastAsiaTheme="majorEastAsia" w:cs="Arial"/>
          <w:b/>
          <w:bCs/>
          <w:color w:val="A00054"/>
          <w:sz w:val="40"/>
          <w:szCs w:val="40"/>
        </w:rPr>
        <w:t xml:space="preserve">ICAP </w:t>
      </w:r>
      <w:r w:rsidRPr="00131C3A">
        <w:rPr>
          <w:rFonts w:eastAsiaTheme="majorEastAsia" w:cs="Arial"/>
          <w:b/>
          <w:bCs/>
          <w:color w:val="A00054"/>
          <w:sz w:val="40"/>
          <w:szCs w:val="40"/>
        </w:rPr>
        <w:t xml:space="preserve">Internships at the University of </w:t>
      </w:r>
      <w:r w:rsidR="00193B39">
        <w:rPr>
          <w:rFonts w:eastAsiaTheme="majorEastAsia" w:cs="Arial"/>
          <w:b/>
          <w:bCs/>
          <w:color w:val="A00054"/>
          <w:sz w:val="40"/>
          <w:szCs w:val="40"/>
        </w:rPr>
        <w:t>Kent</w:t>
      </w:r>
    </w:p>
    <w:p w14:paraId="5C615AC6" w14:textId="77777777" w:rsidR="00131C3A" w:rsidRDefault="00131C3A" w:rsidP="00AC72FD"/>
    <w:p w14:paraId="1DE4482E" w14:textId="77777777" w:rsidR="002D6889" w:rsidRDefault="002D6889" w:rsidP="007F2CB8">
      <w:pPr>
        <w:pStyle w:val="Introductionparagraphblue"/>
        <w:sectPr w:rsidR="002D6889" w:rsidSect="00630E5E">
          <w:headerReference w:type="default" r:id="rId17"/>
          <w:footerReference w:type="even" r:id="rId18"/>
          <w:footerReference w:type="default" r:id="rId19"/>
          <w:pgSz w:w="11900" w:h="16840"/>
          <w:pgMar w:top="1134" w:right="851" w:bottom="1134" w:left="851" w:header="567" w:footer="567" w:gutter="0"/>
          <w:cols w:space="708"/>
          <w:titlePg/>
          <w:docGrid w:linePitch="360"/>
        </w:sectPr>
      </w:pPr>
    </w:p>
    <w:p w14:paraId="5F95A50B" w14:textId="0F87FA56" w:rsidR="002D6889" w:rsidRDefault="0092108F" w:rsidP="00375B89">
      <w:pPr>
        <w:pStyle w:val="Introductionparagraphblue"/>
      </w:pPr>
      <w:r>
        <w:t xml:space="preserve">This information is intended for practitioners interested in applying for the Health Education England/National Institute of Health </w:t>
      </w:r>
      <w:r w:rsidR="00BC5C4F">
        <w:t xml:space="preserve">and Care Research, </w:t>
      </w:r>
      <w:r>
        <w:t xml:space="preserve">Integrated Clinical </w:t>
      </w:r>
      <w:r w:rsidR="00BC5C4F">
        <w:t xml:space="preserve">and Practitioner </w:t>
      </w:r>
      <w:r>
        <w:t>Academic Programme (HEE/NIHR ICAP) internships</w:t>
      </w:r>
      <w:r w:rsidR="00375B89">
        <w:t xml:space="preserve"> and Bridging Schemes</w:t>
      </w:r>
      <w:r>
        <w:t xml:space="preserve"> run by HEE’s local team in Kent, Surrey and Sussex</w:t>
      </w:r>
      <w:r w:rsidR="00375B89">
        <w:t xml:space="preserve">, </w:t>
      </w:r>
      <w:r>
        <w:t xml:space="preserve">at the University of </w:t>
      </w:r>
      <w:r w:rsidR="006F1A53">
        <w:t>Kent</w:t>
      </w:r>
      <w:r>
        <w:t xml:space="preserve"> </w:t>
      </w:r>
      <w:r w:rsidRPr="006F1A53">
        <w:t>(</w:t>
      </w:r>
      <w:r w:rsidR="006F1A53" w:rsidRPr="006F1A53">
        <w:t>Canterbury</w:t>
      </w:r>
      <w:r w:rsidRPr="006F1A53">
        <w:t>)</w:t>
      </w:r>
      <w:r>
        <w:t xml:space="preserve"> </w:t>
      </w:r>
    </w:p>
    <w:p w14:paraId="0AE973FC" w14:textId="2A17AA72" w:rsidR="002D6889" w:rsidRPr="001C07E1" w:rsidRDefault="001C07E1" w:rsidP="001C07E1">
      <w:pPr>
        <w:pStyle w:val="Heading2"/>
      </w:pPr>
      <w:r>
        <w:t>1.</w:t>
      </w:r>
      <w:r w:rsidR="00E52B58" w:rsidRPr="001C07E1">
        <w:t>Background</w:t>
      </w:r>
    </w:p>
    <w:p w14:paraId="2527BB5D" w14:textId="77777777" w:rsidR="00375B89" w:rsidRPr="00375B89" w:rsidRDefault="00375B89" w:rsidP="00375B89"/>
    <w:p w14:paraId="3B3565D0" w14:textId="163C284E" w:rsidR="00BC5C4F" w:rsidRDefault="00BC5C4F" w:rsidP="00760D46">
      <w:pPr>
        <w:rPr>
          <w:rFonts w:eastAsia="Calibri" w:cs="Arial"/>
        </w:rPr>
      </w:pPr>
      <w:r>
        <w:rPr>
          <w:rFonts w:eastAsia="Calibri" w:cs="Arial"/>
        </w:rPr>
        <w:t>The HEE/NIHR ICAP programme provides research training awards for health and social care practitioners</w:t>
      </w:r>
      <w:r w:rsidR="00375B89">
        <w:rPr>
          <w:rFonts w:eastAsia="Calibri" w:cs="Arial"/>
        </w:rPr>
        <w:t xml:space="preserve"> (excluding doctors and dentists) who wish to develop careers that combine research and research leadership with continued practice and professional development.</w:t>
      </w:r>
    </w:p>
    <w:p w14:paraId="1CE2EC1D" w14:textId="4888DBB8" w:rsidR="00375B89" w:rsidRDefault="00375B89" w:rsidP="00760D46">
      <w:pPr>
        <w:rPr>
          <w:rFonts w:eastAsia="Calibri" w:cs="Arial"/>
        </w:rPr>
      </w:pPr>
    </w:p>
    <w:p w14:paraId="4561EAC0" w14:textId="66016711" w:rsidR="00375B89" w:rsidRDefault="00375B89" w:rsidP="00760D46">
      <w:pPr>
        <w:rPr>
          <w:rFonts w:eastAsia="Calibri" w:cs="Arial"/>
        </w:rPr>
      </w:pPr>
      <w:r>
        <w:rPr>
          <w:rFonts w:eastAsia="Calibri" w:cs="Arial"/>
        </w:rPr>
        <w:t>The ICAP comprises 4 schemes that support individuals at different stages of their research careers:</w:t>
      </w:r>
    </w:p>
    <w:p w14:paraId="5EDBE146" w14:textId="345E1C10" w:rsidR="00375B89" w:rsidRDefault="00375B89" w:rsidP="00760D46">
      <w:pPr>
        <w:rPr>
          <w:rFonts w:eastAsia="Calibri" w:cs="Arial"/>
        </w:rPr>
      </w:pPr>
    </w:p>
    <w:p w14:paraId="19675F4B" w14:textId="4593939B" w:rsidR="00375B89" w:rsidRPr="00375B89" w:rsidRDefault="00375B89" w:rsidP="00375B89">
      <w:pPr>
        <w:pStyle w:val="ListParagraph"/>
        <w:numPr>
          <w:ilvl w:val="0"/>
          <w:numId w:val="25"/>
        </w:numPr>
        <w:rPr>
          <w:rFonts w:eastAsia="Calibri" w:cs="Arial"/>
        </w:rPr>
      </w:pPr>
      <w:r w:rsidRPr="00375B89">
        <w:rPr>
          <w:rFonts w:eastAsia="Calibri" w:cs="Arial"/>
        </w:rPr>
        <w:t>HEE Internships</w:t>
      </w:r>
    </w:p>
    <w:p w14:paraId="49928A35" w14:textId="38FD0C84" w:rsidR="00375B89" w:rsidRPr="00375B89" w:rsidRDefault="00375B89" w:rsidP="00375B89">
      <w:pPr>
        <w:pStyle w:val="ListParagraph"/>
        <w:numPr>
          <w:ilvl w:val="0"/>
          <w:numId w:val="25"/>
        </w:numPr>
        <w:rPr>
          <w:rFonts w:eastAsia="Calibri" w:cs="Arial"/>
        </w:rPr>
      </w:pPr>
      <w:r w:rsidRPr="00375B89">
        <w:rPr>
          <w:rFonts w:eastAsia="Calibri" w:cs="Arial"/>
        </w:rPr>
        <w:t>HEE/NIHR Pre-Doctoral Clinical and Practitioner Academic Fellowships (PCAF)</w:t>
      </w:r>
    </w:p>
    <w:p w14:paraId="5ED5FBB1" w14:textId="56E06C4D" w:rsidR="00375B89" w:rsidRPr="00375B89" w:rsidRDefault="00375B89" w:rsidP="00375B89">
      <w:pPr>
        <w:pStyle w:val="ListParagraph"/>
        <w:numPr>
          <w:ilvl w:val="0"/>
          <w:numId w:val="25"/>
        </w:numPr>
        <w:rPr>
          <w:rFonts w:eastAsia="Calibri" w:cs="Arial"/>
        </w:rPr>
      </w:pPr>
      <w:r w:rsidRPr="00375B89">
        <w:rPr>
          <w:rFonts w:eastAsia="Calibri" w:cs="Arial"/>
        </w:rPr>
        <w:t>HEE/NIHR Doctoral Clinical and Practitioner Academic Fellowships (PCAF)</w:t>
      </w:r>
    </w:p>
    <w:p w14:paraId="7AA798B1" w14:textId="22C2C806" w:rsidR="00375B89" w:rsidRPr="00375B89" w:rsidRDefault="00375B89" w:rsidP="00375B89">
      <w:pPr>
        <w:pStyle w:val="ListParagraph"/>
        <w:numPr>
          <w:ilvl w:val="0"/>
          <w:numId w:val="25"/>
        </w:numPr>
        <w:rPr>
          <w:rFonts w:eastAsia="Calibri" w:cs="Arial"/>
        </w:rPr>
      </w:pPr>
      <w:r w:rsidRPr="00375B89">
        <w:rPr>
          <w:rFonts w:eastAsia="Calibri" w:cs="Arial"/>
        </w:rPr>
        <w:t>HEE/NIHR Advanced Clinical and Practitioner Academic Fellowships (ACAF)</w:t>
      </w:r>
    </w:p>
    <w:p w14:paraId="43C31CB5" w14:textId="77777777" w:rsidR="00BC5C4F" w:rsidRDefault="00BC5C4F" w:rsidP="00760D46">
      <w:pPr>
        <w:rPr>
          <w:rFonts w:eastAsia="Calibri" w:cs="Arial"/>
        </w:rPr>
      </w:pPr>
    </w:p>
    <w:p w14:paraId="09E229C7" w14:textId="53F21734" w:rsidR="00375B89" w:rsidRDefault="00375B89">
      <w:r>
        <w:t>The programme also offers Bridging schemes</w:t>
      </w:r>
      <w:r w:rsidR="00D5394E">
        <w:t xml:space="preserve"> (see p.8)</w:t>
      </w:r>
      <w:r>
        <w:t>.</w:t>
      </w:r>
    </w:p>
    <w:p w14:paraId="48ECCB6B" w14:textId="77777777" w:rsidR="00375B89" w:rsidRDefault="00375B89"/>
    <w:p w14:paraId="2DD2E20B" w14:textId="77777777" w:rsidR="00375B89" w:rsidRDefault="00375B89" w:rsidP="00375B89">
      <w:r>
        <w:t xml:space="preserve">The ICAP: </w:t>
      </w:r>
    </w:p>
    <w:p w14:paraId="0E36932B" w14:textId="77777777" w:rsidR="00375B89" w:rsidRDefault="00375B89" w:rsidP="00375B89"/>
    <w:p w14:paraId="5EB8A3EC" w14:textId="77777777" w:rsidR="00375B89" w:rsidRDefault="00375B89" w:rsidP="001C07E1">
      <w:pPr>
        <w:pStyle w:val="ListParagraph"/>
        <w:numPr>
          <w:ilvl w:val="0"/>
          <w:numId w:val="28"/>
        </w:numPr>
      </w:pPr>
      <w:r>
        <w:t>Supports all registered non-medical health and social care professionals committed to developing careers that combine research and continued clinical/professional practice;</w:t>
      </w:r>
    </w:p>
    <w:p w14:paraId="6C7583A0" w14:textId="77777777" w:rsidR="00375B89" w:rsidRDefault="00375B89" w:rsidP="001C07E1">
      <w:pPr>
        <w:pStyle w:val="ListParagraph"/>
        <w:numPr>
          <w:ilvl w:val="0"/>
          <w:numId w:val="28"/>
        </w:numPr>
      </w:pPr>
      <w:r>
        <w:t>Supports the provision of a comprehensive clinical academic career structure;</w:t>
      </w:r>
    </w:p>
    <w:p w14:paraId="73478ABB" w14:textId="77777777" w:rsidR="00375B89" w:rsidRDefault="00375B89" w:rsidP="001C07E1">
      <w:pPr>
        <w:pStyle w:val="ListParagraph"/>
        <w:numPr>
          <w:ilvl w:val="0"/>
          <w:numId w:val="28"/>
        </w:numPr>
      </w:pPr>
      <w:r>
        <w:t>Is fully integrated with clinical practice and/or post registration training;</w:t>
      </w:r>
    </w:p>
    <w:p w14:paraId="1AA220A5" w14:textId="77777777" w:rsidR="00375B89" w:rsidRDefault="00375B89" w:rsidP="001C07E1">
      <w:pPr>
        <w:pStyle w:val="ListParagraph"/>
        <w:numPr>
          <w:ilvl w:val="0"/>
          <w:numId w:val="28"/>
        </w:numPr>
      </w:pPr>
      <w:r>
        <w:t>Supports research training from early to advanced levels;</w:t>
      </w:r>
    </w:p>
    <w:p w14:paraId="58CB2565" w14:textId="77777777" w:rsidR="00375B89" w:rsidRDefault="00375B89" w:rsidP="001C07E1">
      <w:pPr>
        <w:pStyle w:val="ListParagraph"/>
        <w:numPr>
          <w:ilvl w:val="0"/>
          <w:numId w:val="28"/>
        </w:numPr>
      </w:pPr>
      <w:r>
        <w:t>Has flexible entry and exit points;</w:t>
      </w:r>
    </w:p>
    <w:p w14:paraId="04666A2A" w14:textId="77777777" w:rsidR="00375B89" w:rsidRDefault="00375B89" w:rsidP="001C07E1">
      <w:pPr>
        <w:pStyle w:val="ListParagraph"/>
        <w:numPr>
          <w:ilvl w:val="0"/>
          <w:numId w:val="28"/>
        </w:numPr>
      </w:pPr>
      <w:r>
        <w:t>Focuses on research within the remit of the NIHR and HEE</w:t>
      </w:r>
    </w:p>
    <w:p w14:paraId="3D959070" w14:textId="77777777" w:rsidR="00375B89" w:rsidRDefault="00375B89"/>
    <w:p w14:paraId="74B339E1" w14:textId="66F53E07" w:rsidR="00375B89" w:rsidRDefault="00375B89">
      <w:r>
        <w:t>The University of Kent is offering the opportunity to access the Internships and Bridging Schemes in 2022/3</w:t>
      </w:r>
      <w:r w:rsidR="006E2069">
        <w:t>. The University has successfully delivered these schemes since 2017.</w:t>
      </w:r>
    </w:p>
    <w:p w14:paraId="4765059C" w14:textId="77777777" w:rsidR="00375B89" w:rsidRDefault="00375B89" w:rsidP="001C07E1">
      <w:pPr>
        <w:pStyle w:val="Heading2"/>
      </w:pPr>
    </w:p>
    <w:p w14:paraId="6E12BF5D" w14:textId="12338CF7" w:rsidR="00A81DA0" w:rsidRPr="001C07E1" w:rsidRDefault="001C07E1" w:rsidP="001C07E1">
      <w:pPr>
        <w:pStyle w:val="Heading2"/>
      </w:pPr>
      <w:r>
        <w:t>2.</w:t>
      </w:r>
      <w:r w:rsidR="00A81DA0" w:rsidRPr="001C07E1">
        <w:t>Th</w:t>
      </w:r>
      <w:r w:rsidR="00FC3DD2" w:rsidRPr="001C07E1">
        <w:t>e HEE</w:t>
      </w:r>
      <w:r w:rsidR="00375B89" w:rsidRPr="001C07E1">
        <w:t>/</w:t>
      </w:r>
      <w:r w:rsidR="00FC3DD2" w:rsidRPr="001C07E1">
        <w:t>NIHR ICAP</w:t>
      </w:r>
      <w:r w:rsidR="00E119B1" w:rsidRPr="001C07E1">
        <w:t xml:space="preserve"> internships 20</w:t>
      </w:r>
      <w:r w:rsidR="001D1809" w:rsidRPr="001C07E1">
        <w:t>2</w:t>
      </w:r>
      <w:r w:rsidR="00375B89" w:rsidRPr="001C07E1">
        <w:t>2</w:t>
      </w:r>
      <w:r w:rsidR="00E119B1" w:rsidRPr="001C07E1">
        <w:t>/2</w:t>
      </w:r>
      <w:r w:rsidR="00375B89" w:rsidRPr="001C07E1">
        <w:t xml:space="preserve">3 </w:t>
      </w:r>
      <w:r w:rsidR="00A81DA0" w:rsidRPr="001C07E1">
        <w:t xml:space="preserve">at the University of </w:t>
      </w:r>
      <w:r w:rsidR="00FC3DD2" w:rsidRPr="001C07E1">
        <w:t>Kent</w:t>
      </w:r>
    </w:p>
    <w:p w14:paraId="3F311463" w14:textId="77777777" w:rsidR="006E2069" w:rsidRPr="00375B89" w:rsidRDefault="006E2069" w:rsidP="006E2069">
      <w:pPr>
        <w:pStyle w:val="ListParagraph"/>
      </w:pPr>
    </w:p>
    <w:p w14:paraId="67355793" w14:textId="32E60E88" w:rsidR="00375B89" w:rsidRDefault="006E2069" w:rsidP="00375B89">
      <w:r>
        <w:t xml:space="preserve">Internships are short duration awards for individuals with little or no research experience. The programme at the University of Kent delivers a range of taught and academically supervised components that engage and expose the award holder to a research environment. Interns develop the practical skills required to undertake a research project or to develop a project idea, supported by an expert supervisor who is an active researcher. </w:t>
      </w:r>
    </w:p>
    <w:p w14:paraId="60444B31" w14:textId="77777777" w:rsidR="00A81DA0" w:rsidRDefault="00A81DA0" w:rsidP="002D6889"/>
    <w:p w14:paraId="3705931C" w14:textId="4B231D72" w:rsidR="00A81DA0" w:rsidRPr="00E52B58" w:rsidRDefault="001C07E1" w:rsidP="00A81DA0">
      <w:pPr>
        <w:rPr>
          <w:rFonts w:eastAsiaTheme="majorEastAsia" w:cstheme="majorBidi"/>
          <w:b/>
          <w:bCs/>
          <w:color w:val="003893"/>
        </w:rPr>
      </w:pPr>
      <w:r>
        <w:rPr>
          <w:rFonts w:eastAsiaTheme="majorEastAsia" w:cstheme="majorBidi"/>
          <w:b/>
          <w:bCs/>
          <w:color w:val="003893"/>
        </w:rPr>
        <w:t>2</w:t>
      </w:r>
      <w:r w:rsidR="00A81DA0" w:rsidRPr="00E52B58">
        <w:rPr>
          <w:rFonts w:eastAsiaTheme="majorEastAsia" w:cstheme="majorBidi"/>
          <w:b/>
          <w:bCs/>
          <w:color w:val="003893"/>
        </w:rPr>
        <w:t xml:space="preserve">.1 </w:t>
      </w:r>
      <w:r w:rsidR="00C2532B">
        <w:rPr>
          <w:rFonts w:eastAsiaTheme="majorEastAsia" w:cstheme="majorBidi"/>
          <w:b/>
          <w:bCs/>
          <w:color w:val="003893"/>
        </w:rPr>
        <w:t xml:space="preserve">How will the programme be delivered at the University of </w:t>
      </w:r>
      <w:r w:rsidR="00FC3DD2">
        <w:rPr>
          <w:rFonts w:eastAsiaTheme="majorEastAsia" w:cstheme="majorBidi"/>
          <w:b/>
          <w:bCs/>
          <w:color w:val="003893"/>
        </w:rPr>
        <w:t>Kent</w:t>
      </w:r>
      <w:r w:rsidR="00C2532B">
        <w:rPr>
          <w:rFonts w:eastAsiaTheme="majorEastAsia" w:cstheme="majorBidi"/>
          <w:b/>
          <w:bCs/>
          <w:color w:val="003893"/>
        </w:rPr>
        <w:t>?</w:t>
      </w:r>
    </w:p>
    <w:p w14:paraId="6B9D1E45" w14:textId="77777777" w:rsidR="00F83E87" w:rsidRPr="00105F1C" w:rsidRDefault="00F83E87" w:rsidP="00F83E87">
      <w:pPr>
        <w:widowControl w:val="0"/>
        <w:autoSpaceDE w:val="0"/>
        <w:autoSpaceDN w:val="0"/>
        <w:adjustRightInd w:val="0"/>
        <w:rPr>
          <w:rFonts w:cs="Arial"/>
          <w:color w:val="262626"/>
          <w:lang w:val="en-US" w:eastAsia="en-GB"/>
        </w:rPr>
      </w:pPr>
    </w:p>
    <w:p w14:paraId="1765052A" w14:textId="5CD1AA06" w:rsidR="0021348D" w:rsidRDefault="006E2069" w:rsidP="00F02908">
      <w:pPr>
        <w:widowControl w:val="0"/>
        <w:autoSpaceDE w:val="0"/>
        <w:autoSpaceDN w:val="0"/>
        <w:adjustRightInd w:val="0"/>
        <w:rPr>
          <w:rFonts w:cs="Arial"/>
          <w:color w:val="262626"/>
          <w:lang w:val="en-US" w:eastAsia="en-GB"/>
        </w:rPr>
      </w:pPr>
      <w:r>
        <w:rPr>
          <w:rFonts w:cs="Arial"/>
          <w:color w:val="262626"/>
          <w:lang w:val="en-US" w:eastAsia="en-GB"/>
        </w:rPr>
        <w:t>The ICAP internship run</w:t>
      </w:r>
      <w:r w:rsidR="0021348D">
        <w:rPr>
          <w:rFonts w:cs="Arial"/>
          <w:color w:val="262626"/>
          <w:lang w:val="en-US" w:eastAsia="en-GB"/>
        </w:rPr>
        <w:t>s</w:t>
      </w:r>
      <w:r>
        <w:rPr>
          <w:rFonts w:cs="Arial"/>
          <w:color w:val="262626"/>
          <w:lang w:val="en-US" w:eastAsia="en-GB"/>
        </w:rPr>
        <w:t xml:space="preserve"> over 9 months from </w:t>
      </w:r>
      <w:r w:rsidR="0021348D">
        <w:rPr>
          <w:rFonts w:cs="Arial"/>
          <w:color w:val="262626"/>
          <w:lang w:val="en-US" w:eastAsia="en-GB"/>
        </w:rPr>
        <w:t>October 2022 – June 2023. There will be 9 full-day taught sessions which will be delivered face-to-face in the Centre for Health Services Studies (CHSS) as the University of Kent</w:t>
      </w:r>
      <w:r w:rsidR="005D6DAC">
        <w:rPr>
          <w:rFonts w:cs="Arial"/>
          <w:color w:val="262626"/>
          <w:lang w:val="en-US" w:eastAsia="en-GB"/>
        </w:rPr>
        <w:t>, Canterbury Campus.</w:t>
      </w:r>
      <w:r w:rsidR="0021348D">
        <w:rPr>
          <w:rFonts w:cs="Arial"/>
          <w:color w:val="262626"/>
          <w:lang w:val="en-US" w:eastAsia="en-GB"/>
        </w:rPr>
        <w:t xml:space="preserve"> </w:t>
      </w:r>
    </w:p>
    <w:p w14:paraId="7534A962" w14:textId="77777777" w:rsidR="0021348D" w:rsidRDefault="0021348D" w:rsidP="00F02908">
      <w:pPr>
        <w:widowControl w:val="0"/>
        <w:autoSpaceDE w:val="0"/>
        <w:autoSpaceDN w:val="0"/>
        <w:adjustRightInd w:val="0"/>
        <w:rPr>
          <w:rFonts w:cs="Arial"/>
          <w:color w:val="262626"/>
          <w:lang w:val="en-US" w:eastAsia="en-GB"/>
        </w:rPr>
      </w:pPr>
    </w:p>
    <w:p w14:paraId="160787A8" w14:textId="1983ED56" w:rsidR="006E2069" w:rsidRDefault="0021348D" w:rsidP="00F02908">
      <w:pPr>
        <w:widowControl w:val="0"/>
        <w:autoSpaceDE w:val="0"/>
        <w:autoSpaceDN w:val="0"/>
        <w:adjustRightInd w:val="0"/>
        <w:rPr>
          <w:rFonts w:cs="Arial"/>
          <w:color w:val="262626"/>
          <w:lang w:val="en-US" w:eastAsia="en-GB"/>
        </w:rPr>
      </w:pPr>
      <w:r>
        <w:rPr>
          <w:rFonts w:cs="Arial"/>
          <w:color w:val="262626"/>
          <w:lang w:val="en-US" w:eastAsia="en-GB"/>
        </w:rPr>
        <w:t>Dates are:</w:t>
      </w:r>
    </w:p>
    <w:p w14:paraId="08781288" w14:textId="6EA5DCE8" w:rsidR="0021348D" w:rsidRDefault="0021348D" w:rsidP="00F02908">
      <w:pPr>
        <w:widowControl w:val="0"/>
        <w:autoSpaceDE w:val="0"/>
        <w:autoSpaceDN w:val="0"/>
        <w:adjustRightInd w:val="0"/>
        <w:rPr>
          <w:rFonts w:cs="Arial"/>
          <w:color w:val="262626"/>
          <w:lang w:val="en-US" w:eastAsia="en-GB"/>
        </w:rPr>
      </w:pPr>
    </w:p>
    <w:p w14:paraId="6C18B188" w14:textId="2C4BA10F" w:rsidR="0021348D" w:rsidRDefault="0021348D" w:rsidP="00F02908">
      <w:pPr>
        <w:widowControl w:val="0"/>
        <w:autoSpaceDE w:val="0"/>
        <w:autoSpaceDN w:val="0"/>
        <w:adjustRightInd w:val="0"/>
        <w:rPr>
          <w:rFonts w:cs="Arial"/>
          <w:color w:val="262626"/>
          <w:lang w:val="en-US" w:eastAsia="en-GB"/>
        </w:rPr>
      </w:pPr>
      <w:r>
        <w:rPr>
          <w:rFonts w:cs="Arial"/>
          <w:color w:val="262626"/>
          <w:lang w:val="en-US" w:eastAsia="en-GB"/>
        </w:rPr>
        <w:t>Thursday 6</w:t>
      </w:r>
      <w:r w:rsidRPr="0021348D">
        <w:rPr>
          <w:rFonts w:cs="Arial"/>
          <w:color w:val="262626"/>
          <w:vertAlign w:val="superscript"/>
          <w:lang w:val="en-US" w:eastAsia="en-GB"/>
        </w:rPr>
        <w:t>th</w:t>
      </w:r>
      <w:r>
        <w:rPr>
          <w:rFonts w:cs="Arial"/>
          <w:color w:val="262626"/>
          <w:lang w:val="en-US" w:eastAsia="en-GB"/>
        </w:rPr>
        <w:t xml:space="preserve"> October 2022</w:t>
      </w:r>
    </w:p>
    <w:p w14:paraId="6C6E7A1D" w14:textId="5939CBF0" w:rsidR="0021348D" w:rsidRDefault="0021348D" w:rsidP="00F02908">
      <w:pPr>
        <w:widowControl w:val="0"/>
        <w:autoSpaceDE w:val="0"/>
        <w:autoSpaceDN w:val="0"/>
        <w:adjustRightInd w:val="0"/>
        <w:rPr>
          <w:rFonts w:cs="Arial"/>
          <w:color w:val="262626"/>
          <w:lang w:val="en-US" w:eastAsia="en-GB"/>
        </w:rPr>
      </w:pPr>
      <w:r>
        <w:rPr>
          <w:rFonts w:cs="Arial"/>
          <w:color w:val="262626"/>
          <w:lang w:val="en-US" w:eastAsia="en-GB"/>
        </w:rPr>
        <w:t>Thursday 3</w:t>
      </w:r>
      <w:r w:rsidRPr="0021348D">
        <w:rPr>
          <w:rFonts w:cs="Arial"/>
          <w:color w:val="262626"/>
          <w:vertAlign w:val="superscript"/>
          <w:lang w:val="en-US" w:eastAsia="en-GB"/>
        </w:rPr>
        <w:t>rd</w:t>
      </w:r>
      <w:r>
        <w:rPr>
          <w:rFonts w:cs="Arial"/>
          <w:color w:val="262626"/>
          <w:lang w:val="en-US" w:eastAsia="en-GB"/>
        </w:rPr>
        <w:t xml:space="preserve"> November 2022</w:t>
      </w:r>
    </w:p>
    <w:p w14:paraId="1951AE13" w14:textId="2E4D61AF" w:rsidR="0021348D" w:rsidRDefault="0021348D" w:rsidP="00F02908">
      <w:pPr>
        <w:widowControl w:val="0"/>
        <w:autoSpaceDE w:val="0"/>
        <w:autoSpaceDN w:val="0"/>
        <w:adjustRightInd w:val="0"/>
        <w:rPr>
          <w:rFonts w:cs="Arial"/>
          <w:color w:val="262626"/>
          <w:lang w:val="en-US" w:eastAsia="en-GB"/>
        </w:rPr>
      </w:pPr>
      <w:r>
        <w:rPr>
          <w:rFonts w:cs="Arial"/>
          <w:color w:val="262626"/>
          <w:lang w:val="en-US" w:eastAsia="en-GB"/>
        </w:rPr>
        <w:t>Thursday 1</w:t>
      </w:r>
      <w:r w:rsidRPr="0021348D">
        <w:rPr>
          <w:rFonts w:cs="Arial"/>
          <w:color w:val="262626"/>
          <w:vertAlign w:val="superscript"/>
          <w:lang w:val="en-US" w:eastAsia="en-GB"/>
        </w:rPr>
        <w:t>st</w:t>
      </w:r>
      <w:r>
        <w:rPr>
          <w:rFonts w:cs="Arial"/>
          <w:color w:val="262626"/>
          <w:lang w:val="en-US" w:eastAsia="en-GB"/>
        </w:rPr>
        <w:t xml:space="preserve"> December 2022</w:t>
      </w:r>
    </w:p>
    <w:p w14:paraId="69A9471F" w14:textId="4F800050" w:rsidR="0021348D" w:rsidRDefault="0021348D" w:rsidP="00F02908">
      <w:pPr>
        <w:widowControl w:val="0"/>
        <w:autoSpaceDE w:val="0"/>
        <w:autoSpaceDN w:val="0"/>
        <w:adjustRightInd w:val="0"/>
        <w:rPr>
          <w:rFonts w:cs="Arial"/>
          <w:color w:val="262626"/>
          <w:lang w:val="en-US" w:eastAsia="en-GB"/>
        </w:rPr>
      </w:pPr>
      <w:r>
        <w:rPr>
          <w:rFonts w:cs="Arial"/>
          <w:color w:val="262626"/>
          <w:lang w:val="en-US" w:eastAsia="en-GB"/>
        </w:rPr>
        <w:t>Thursday 12</w:t>
      </w:r>
      <w:r w:rsidRPr="0021348D">
        <w:rPr>
          <w:rFonts w:cs="Arial"/>
          <w:color w:val="262626"/>
          <w:vertAlign w:val="superscript"/>
          <w:lang w:val="en-US" w:eastAsia="en-GB"/>
        </w:rPr>
        <w:t>th</w:t>
      </w:r>
      <w:r>
        <w:rPr>
          <w:rFonts w:cs="Arial"/>
          <w:color w:val="262626"/>
          <w:lang w:val="en-US" w:eastAsia="en-GB"/>
        </w:rPr>
        <w:t xml:space="preserve"> January 2023</w:t>
      </w:r>
    </w:p>
    <w:p w14:paraId="7C98CAAF" w14:textId="2020ACCF" w:rsidR="0021348D" w:rsidRDefault="0021348D" w:rsidP="00F02908">
      <w:pPr>
        <w:widowControl w:val="0"/>
        <w:autoSpaceDE w:val="0"/>
        <w:autoSpaceDN w:val="0"/>
        <w:adjustRightInd w:val="0"/>
        <w:rPr>
          <w:rFonts w:cs="Arial"/>
          <w:color w:val="262626"/>
          <w:lang w:val="en-US" w:eastAsia="en-GB"/>
        </w:rPr>
      </w:pPr>
      <w:r>
        <w:rPr>
          <w:rFonts w:cs="Arial"/>
          <w:color w:val="262626"/>
          <w:lang w:val="en-US" w:eastAsia="en-GB"/>
        </w:rPr>
        <w:t>Thursday 9</w:t>
      </w:r>
      <w:r w:rsidRPr="0021348D">
        <w:rPr>
          <w:rFonts w:cs="Arial"/>
          <w:color w:val="262626"/>
          <w:vertAlign w:val="superscript"/>
          <w:lang w:val="en-US" w:eastAsia="en-GB"/>
        </w:rPr>
        <w:t>th</w:t>
      </w:r>
      <w:r>
        <w:rPr>
          <w:rFonts w:cs="Arial"/>
          <w:color w:val="262626"/>
          <w:lang w:val="en-US" w:eastAsia="en-GB"/>
        </w:rPr>
        <w:t xml:space="preserve"> February 2023</w:t>
      </w:r>
    </w:p>
    <w:p w14:paraId="20923919" w14:textId="1BD4A87E" w:rsidR="0021348D" w:rsidRDefault="005D6DAC" w:rsidP="00F02908">
      <w:pPr>
        <w:widowControl w:val="0"/>
        <w:autoSpaceDE w:val="0"/>
        <w:autoSpaceDN w:val="0"/>
        <w:adjustRightInd w:val="0"/>
        <w:rPr>
          <w:rFonts w:cs="Arial"/>
          <w:color w:val="262626"/>
          <w:lang w:val="en-US" w:eastAsia="en-GB"/>
        </w:rPr>
      </w:pPr>
      <w:r>
        <w:rPr>
          <w:rFonts w:cs="Arial"/>
          <w:color w:val="262626"/>
          <w:lang w:val="en-US" w:eastAsia="en-GB"/>
        </w:rPr>
        <w:t xml:space="preserve">Thursday </w:t>
      </w:r>
      <w:r w:rsidR="00C1217E">
        <w:rPr>
          <w:rFonts w:cs="Arial"/>
          <w:color w:val="262626"/>
          <w:lang w:val="en-US" w:eastAsia="en-GB"/>
        </w:rPr>
        <w:t>16</w:t>
      </w:r>
      <w:r w:rsidR="00C1217E" w:rsidRPr="00C1217E">
        <w:rPr>
          <w:rFonts w:cs="Arial"/>
          <w:color w:val="262626"/>
          <w:vertAlign w:val="superscript"/>
          <w:lang w:val="en-US" w:eastAsia="en-GB"/>
        </w:rPr>
        <w:t>th</w:t>
      </w:r>
      <w:r w:rsidR="00C1217E">
        <w:rPr>
          <w:rFonts w:cs="Arial"/>
          <w:color w:val="262626"/>
          <w:lang w:val="en-US" w:eastAsia="en-GB"/>
        </w:rPr>
        <w:t xml:space="preserve"> </w:t>
      </w:r>
      <w:r>
        <w:rPr>
          <w:rFonts w:cs="Arial"/>
          <w:color w:val="262626"/>
          <w:lang w:val="en-US" w:eastAsia="en-GB"/>
        </w:rPr>
        <w:t xml:space="preserve"> March 2023</w:t>
      </w:r>
    </w:p>
    <w:p w14:paraId="221FE1C8" w14:textId="26A47401" w:rsidR="005D6DAC" w:rsidRDefault="005D6DAC" w:rsidP="00F02908">
      <w:pPr>
        <w:widowControl w:val="0"/>
        <w:autoSpaceDE w:val="0"/>
        <w:autoSpaceDN w:val="0"/>
        <w:adjustRightInd w:val="0"/>
        <w:rPr>
          <w:rFonts w:cs="Arial"/>
          <w:color w:val="262626"/>
          <w:lang w:val="en-US" w:eastAsia="en-GB"/>
        </w:rPr>
      </w:pPr>
      <w:r>
        <w:rPr>
          <w:rFonts w:cs="Arial"/>
          <w:color w:val="262626"/>
          <w:lang w:val="en-US" w:eastAsia="en-GB"/>
        </w:rPr>
        <w:t>Thursday 20</w:t>
      </w:r>
      <w:r w:rsidRPr="005D6DAC">
        <w:rPr>
          <w:rFonts w:cs="Arial"/>
          <w:color w:val="262626"/>
          <w:vertAlign w:val="superscript"/>
          <w:lang w:val="en-US" w:eastAsia="en-GB"/>
        </w:rPr>
        <w:t>th</w:t>
      </w:r>
      <w:r>
        <w:rPr>
          <w:rFonts w:cs="Arial"/>
          <w:color w:val="262626"/>
          <w:lang w:val="en-US" w:eastAsia="en-GB"/>
        </w:rPr>
        <w:t xml:space="preserve"> April 2023</w:t>
      </w:r>
    </w:p>
    <w:p w14:paraId="0E0317FE" w14:textId="4CB7B98C" w:rsidR="005D6DAC" w:rsidRDefault="005D6DAC" w:rsidP="00F02908">
      <w:pPr>
        <w:widowControl w:val="0"/>
        <w:autoSpaceDE w:val="0"/>
        <w:autoSpaceDN w:val="0"/>
        <w:adjustRightInd w:val="0"/>
        <w:rPr>
          <w:rFonts w:cs="Arial"/>
          <w:color w:val="262626"/>
          <w:lang w:val="en-US" w:eastAsia="en-GB"/>
        </w:rPr>
      </w:pPr>
      <w:r>
        <w:rPr>
          <w:rFonts w:cs="Arial"/>
          <w:color w:val="262626"/>
          <w:lang w:val="en-US" w:eastAsia="en-GB"/>
        </w:rPr>
        <w:t xml:space="preserve">Thursday </w:t>
      </w:r>
      <w:r w:rsidR="00C1217E">
        <w:rPr>
          <w:rFonts w:cs="Arial"/>
          <w:color w:val="262626"/>
          <w:lang w:val="en-US" w:eastAsia="en-GB"/>
        </w:rPr>
        <w:t>25</w:t>
      </w:r>
      <w:r w:rsidR="00C1217E" w:rsidRPr="00C1217E">
        <w:rPr>
          <w:rFonts w:cs="Arial"/>
          <w:color w:val="262626"/>
          <w:vertAlign w:val="superscript"/>
          <w:lang w:val="en-US" w:eastAsia="en-GB"/>
        </w:rPr>
        <w:t>th</w:t>
      </w:r>
      <w:r w:rsidR="00C1217E">
        <w:rPr>
          <w:rFonts w:cs="Arial"/>
          <w:color w:val="262626"/>
          <w:lang w:val="en-US" w:eastAsia="en-GB"/>
        </w:rPr>
        <w:t xml:space="preserve"> </w:t>
      </w:r>
      <w:bookmarkStart w:id="0" w:name="_GoBack"/>
      <w:bookmarkEnd w:id="0"/>
      <w:r>
        <w:rPr>
          <w:rFonts w:cs="Arial"/>
          <w:color w:val="262626"/>
          <w:lang w:val="en-US" w:eastAsia="en-GB"/>
        </w:rPr>
        <w:t xml:space="preserve"> May 2023</w:t>
      </w:r>
    </w:p>
    <w:p w14:paraId="3AC856BC" w14:textId="14694D58" w:rsidR="005D6DAC" w:rsidRDefault="005D6DAC" w:rsidP="00F02908">
      <w:pPr>
        <w:widowControl w:val="0"/>
        <w:autoSpaceDE w:val="0"/>
        <w:autoSpaceDN w:val="0"/>
        <w:adjustRightInd w:val="0"/>
        <w:rPr>
          <w:rFonts w:cs="Arial"/>
          <w:color w:val="262626"/>
          <w:lang w:val="en-US" w:eastAsia="en-GB"/>
        </w:rPr>
      </w:pPr>
      <w:r>
        <w:rPr>
          <w:rFonts w:cs="Arial"/>
          <w:color w:val="262626"/>
          <w:lang w:val="en-US" w:eastAsia="en-GB"/>
        </w:rPr>
        <w:t>Thursday 15</w:t>
      </w:r>
      <w:r w:rsidRPr="005D6DAC">
        <w:rPr>
          <w:rFonts w:cs="Arial"/>
          <w:color w:val="262626"/>
          <w:vertAlign w:val="superscript"/>
          <w:lang w:val="en-US" w:eastAsia="en-GB"/>
        </w:rPr>
        <w:t>th</w:t>
      </w:r>
      <w:r>
        <w:rPr>
          <w:rFonts w:cs="Arial"/>
          <w:color w:val="262626"/>
          <w:lang w:val="en-US" w:eastAsia="en-GB"/>
        </w:rPr>
        <w:t xml:space="preserve"> June 2023</w:t>
      </w:r>
    </w:p>
    <w:p w14:paraId="2AA28CCE" w14:textId="77777777" w:rsidR="006E2069" w:rsidRDefault="006E2069" w:rsidP="00F02908">
      <w:pPr>
        <w:widowControl w:val="0"/>
        <w:autoSpaceDE w:val="0"/>
        <w:autoSpaceDN w:val="0"/>
        <w:adjustRightInd w:val="0"/>
        <w:rPr>
          <w:rFonts w:cs="Arial"/>
          <w:color w:val="262626"/>
          <w:lang w:val="en-US" w:eastAsia="en-GB"/>
        </w:rPr>
      </w:pPr>
    </w:p>
    <w:p w14:paraId="13E4F17C" w14:textId="17503B00" w:rsidR="001D1809" w:rsidRPr="001D1809" w:rsidRDefault="005D6DAC" w:rsidP="00F83E87">
      <w:pPr>
        <w:rPr>
          <w:b/>
        </w:rPr>
      </w:pPr>
      <w:r>
        <w:rPr>
          <w:b/>
        </w:rPr>
        <w:t>*Interns are expected to attend all sessions</w:t>
      </w:r>
    </w:p>
    <w:p w14:paraId="2667C019" w14:textId="77777777" w:rsidR="00F83E87" w:rsidRPr="00105F1C" w:rsidRDefault="00F83E87" w:rsidP="00F83E87">
      <w:pPr>
        <w:widowControl w:val="0"/>
        <w:autoSpaceDE w:val="0"/>
        <w:autoSpaceDN w:val="0"/>
        <w:adjustRightInd w:val="0"/>
        <w:rPr>
          <w:rFonts w:cs="Arial"/>
          <w:color w:val="262626"/>
          <w:lang w:val="en-US" w:eastAsia="en-GB"/>
        </w:rPr>
      </w:pPr>
    </w:p>
    <w:p w14:paraId="610F0627" w14:textId="2EB4C040" w:rsidR="005D6DAC" w:rsidRDefault="005D6DAC" w:rsidP="00F83E87">
      <w:pPr>
        <w:widowControl w:val="0"/>
        <w:autoSpaceDE w:val="0"/>
        <w:autoSpaceDN w:val="0"/>
        <w:adjustRightInd w:val="0"/>
        <w:rPr>
          <w:rFonts w:cs="Arial"/>
          <w:color w:val="262626"/>
          <w:lang w:val="en-US" w:eastAsia="en-GB"/>
        </w:rPr>
      </w:pPr>
      <w:r>
        <w:rPr>
          <w:rFonts w:cs="Arial"/>
          <w:color w:val="262626"/>
          <w:lang w:val="en-US" w:eastAsia="en-GB"/>
        </w:rPr>
        <w:t>Interns will be fully inducted and supported to make best use of the educational resources available at the University of Kent, such as library and IT resources, the online learning platform (Moodle) and central student support.</w:t>
      </w:r>
    </w:p>
    <w:p w14:paraId="67403103" w14:textId="24A53129" w:rsidR="005D6DAC" w:rsidRDefault="005D6DAC" w:rsidP="00F83E87">
      <w:pPr>
        <w:widowControl w:val="0"/>
        <w:autoSpaceDE w:val="0"/>
        <w:autoSpaceDN w:val="0"/>
        <w:adjustRightInd w:val="0"/>
        <w:rPr>
          <w:rFonts w:cs="Arial"/>
          <w:color w:val="262626"/>
          <w:lang w:val="en-US" w:eastAsia="en-GB"/>
        </w:rPr>
      </w:pPr>
    </w:p>
    <w:p w14:paraId="73DB87A6" w14:textId="07EF377C" w:rsidR="005D6DAC" w:rsidRDefault="005D6DAC" w:rsidP="00F83E87">
      <w:pPr>
        <w:widowControl w:val="0"/>
        <w:autoSpaceDE w:val="0"/>
        <w:autoSpaceDN w:val="0"/>
        <w:adjustRightInd w:val="0"/>
        <w:rPr>
          <w:rFonts w:cs="Arial"/>
          <w:color w:val="262626"/>
          <w:lang w:val="en-US" w:eastAsia="en-GB"/>
        </w:rPr>
      </w:pPr>
      <w:r>
        <w:rPr>
          <w:rFonts w:cs="Arial"/>
          <w:color w:val="262626"/>
          <w:lang w:val="en-US" w:eastAsia="en-GB"/>
        </w:rPr>
        <w:t xml:space="preserve">As well as </w:t>
      </w:r>
      <w:r w:rsidR="00CB37A9">
        <w:rPr>
          <w:rFonts w:cs="Arial"/>
          <w:color w:val="262626"/>
          <w:lang w:val="en-US" w:eastAsia="en-GB"/>
        </w:rPr>
        <w:t xml:space="preserve">the </w:t>
      </w:r>
      <w:r>
        <w:rPr>
          <w:rFonts w:cs="Arial"/>
          <w:color w:val="262626"/>
          <w:lang w:val="en-US" w:eastAsia="en-GB"/>
        </w:rPr>
        <w:t>support of the ICAP lead at the University, you will also be supported by:</w:t>
      </w:r>
    </w:p>
    <w:p w14:paraId="5AEB4362" w14:textId="77777777" w:rsidR="005D6DAC" w:rsidRPr="005D6DAC" w:rsidRDefault="005D6DAC" w:rsidP="00F83E87">
      <w:pPr>
        <w:widowControl w:val="0"/>
        <w:autoSpaceDE w:val="0"/>
        <w:autoSpaceDN w:val="0"/>
        <w:adjustRightInd w:val="0"/>
        <w:rPr>
          <w:rFonts w:cs="Arial"/>
          <w:color w:val="262626"/>
          <w:lang w:val="en-US" w:eastAsia="en-GB"/>
        </w:rPr>
      </w:pPr>
    </w:p>
    <w:p w14:paraId="7541352D" w14:textId="3AF858C9" w:rsidR="00F83E87" w:rsidRPr="00CB37A9" w:rsidRDefault="005D6DAC" w:rsidP="00CB37A9">
      <w:pPr>
        <w:pStyle w:val="ListParagraph"/>
        <w:widowControl w:val="0"/>
        <w:numPr>
          <w:ilvl w:val="0"/>
          <w:numId w:val="27"/>
        </w:numPr>
        <w:autoSpaceDE w:val="0"/>
        <w:autoSpaceDN w:val="0"/>
        <w:adjustRightInd w:val="0"/>
        <w:rPr>
          <w:rFonts w:cs="Arial"/>
          <w:i/>
          <w:color w:val="262626"/>
          <w:lang w:val="en-US" w:eastAsia="en-GB"/>
        </w:rPr>
      </w:pPr>
      <w:r w:rsidRPr="00CB37A9">
        <w:rPr>
          <w:rFonts w:cs="Arial"/>
          <w:i/>
          <w:color w:val="262626"/>
          <w:lang w:val="en-US" w:eastAsia="en-GB"/>
        </w:rPr>
        <w:t xml:space="preserve">A </w:t>
      </w:r>
      <w:r w:rsidR="00F83E87" w:rsidRPr="00CB37A9">
        <w:rPr>
          <w:rFonts w:cs="Arial"/>
          <w:i/>
          <w:color w:val="262626"/>
          <w:lang w:val="en-US" w:eastAsia="en-GB"/>
        </w:rPr>
        <w:t>Mentor</w:t>
      </w:r>
    </w:p>
    <w:p w14:paraId="61A20518" w14:textId="77777777" w:rsidR="00F83E87" w:rsidRPr="00105F1C" w:rsidRDefault="00F83E87" w:rsidP="00F83E87">
      <w:pPr>
        <w:widowControl w:val="0"/>
        <w:autoSpaceDE w:val="0"/>
        <w:autoSpaceDN w:val="0"/>
        <w:adjustRightInd w:val="0"/>
        <w:rPr>
          <w:rFonts w:cs="Arial"/>
          <w:color w:val="262626"/>
          <w:lang w:val="en-US" w:eastAsia="en-GB"/>
        </w:rPr>
      </w:pPr>
    </w:p>
    <w:p w14:paraId="1FAA4C67" w14:textId="64676208" w:rsidR="00F83E87" w:rsidRDefault="00F83E87" w:rsidP="00F83E87">
      <w:pPr>
        <w:widowControl w:val="0"/>
        <w:autoSpaceDE w:val="0"/>
        <w:autoSpaceDN w:val="0"/>
        <w:adjustRightInd w:val="0"/>
        <w:rPr>
          <w:rFonts w:cs="Arial"/>
          <w:color w:val="262626"/>
          <w:lang w:val="en-US" w:eastAsia="en-GB"/>
        </w:rPr>
      </w:pPr>
      <w:r w:rsidRPr="00105F1C">
        <w:rPr>
          <w:rFonts w:cs="Arial"/>
          <w:color w:val="262626"/>
          <w:lang w:val="en-US" w:eastAsia="en-GB"/>
        </w:rPr>
        <w:t xml:space="preserve">Throughout the internship </w:t>
      </w:r>
      <w:r w:rsidR="004620B5" w:rsidRPr="00105F1C">
        <w:rPr>
          <w:rFonts w:cs="Arial"/>
          <w:color w:val="262626"/>
          <w:lang w:val="en-US" w:eastAsia="en-GB"/>
        </w:rPr>
        <w:t>you will receive support from your</w:t>
      </w:r>
      <w:r w:rsidRPr="00105F1C">
        <w:rPr>
          <w:rFonts w:cs="Arial"/>
          <w:color w:val="262626"/>
          <w:lang w:val="en-US" w:eastAsia="en-GB"/>
        </w:rPr>
        <w:t xml:space="preserve"> mentor who will support and guide </w:t>
      </w:r>
      <w:r w:rsidR="004620B5" w:rsidRPr="00105F1C">
        <w:rPr>
          <w:rFonts w:cs="Arial"/>
          <w:color w:val="262626"/>
          <w:lang w:val="en-US" w:eastAsia="en-GB"/>
        </w:rPr>
        <w:t xml:space="preserve">you </w:t>
      </w:r>
      <w:r w:rsidR="005D6DAC">
        <w:rPr>
          <w:rFonts w:cs="Arial"/>
          <w:color w:val="262626"/>
          <w:lang w:val="en-US" w:eastAsia="en-GB"/>
        </w:rPr>
        <w:t xml:space="preserve">in developing your project idea. </w:t>
      </w:r>
      <w:r w:rsidR="004620B5" w:rsidRPr="00105F1C">
        <w:rPr>
          <w:rFonts w:cs="Arial"/>
          <w:color w:val="262626"/>
          <w:lang w:val="en-US" w:eastAsia="en-GB"/>
        </w:rPr>
        <w:t>You</w:t>
      </w:r>
      <w:r w:rsidRPr="00105F1C">
        <w:rPr>
          <w:rFonts w:cs="Arial"/>
          <w:color w:val="262626"/>
          <w:lang w:val="en-US" w:eastAsia="en-GB"/>
        </w:rPr>
        <w:t xml:space="preserve"> wil</w:t>
      </w:r>
      <w:r w:rsidR="004620B5" w:rsidRPr="00105F1C">
        <w:rPr>
          <w:rFonts w:cs="Arial"/>
          <w:color w:val="262626"/>
          <w:lang w:val="en-US" w:eastAsia="en-GB"/>
        </w:rPr>
        <w:t>l be encouraged to identify your own mentor who you</w:t>
      </w:r>
      <w:r w:rsidRPr="00105F1C">
        <w:rPr>
          <w:rFonts w:cs="Arial"/>
          <w:color w:val="262626"/>
          <w:lang w:val="en-US" w:eastAsia="en-GB"/>
        </w:rPr>
        <w:t xml:space="preserve"> would feel comfortabl</w:t>
      </w:r>
      <w:r w:rsidR="0022520D" w:rsidRPr="00105F1C">
        <w:rPr>
          <w:rFonts w:cs="Arial"/>
          <w:color w:val="262626"/>
          <w:lang w:val="en-US" w:eastAsia="en-GB"/>
        </w:rPr>
        <w:t xml:space="preserve">e working with – either based </w:t>
      </w:r>
      <w:r w:rsidR="004620B5" w:rsidRPr="00105F1C">
        <w:rPr>
          <w:rFonts w:cs="Arial"/>
          <w:color w:val="262626"/>
          <w:lang w:val="en-US" w:eastAsia="en-GB"/>
        </w:rPr>
        <w:t>in you</w:t>
      </w:r>
      <w:r w:rsidRPr="00105F1C">
        <w:rPr>
          <w:rFonts w:cs="Arial"/>
          <w:color w:val="262626"/>
          <w:lang w:val="en-US" w:eastAsia="en-GB"/>
        </w:rPr>
        <w:t>r Trust</w:t>
      </w:r>
      <w:r w:rsidR="004620B5" w:rsidRPr="00105F1C">
        <w:rPr>
          <w:rFonts w:cs="Arial"/>
          <w:color w:val="262626"/>
          <w:lang w:val="en-US" w:eastAsia="en-GB"/>
        </w:rPr>
        <w:t xml:space="preserve">/NHS </w:t>
      </w:r>
      <w:proofErr w:type="spellStart"/>
      <w:r w:rsidR="00231C78">
        <w:rPr>
          <w:rFonts w:cs="Arial"/>
          <w:color w:val="262626"/>
          <w:lang w:val="en-US" w:eastAsia="en-GB"/>
        </w:rPr>
        <w:t>organi</w:t>
      </w:r>
      <w:r w:rsidR="005D6DAC">
        <w:rPr>
          <w:rFonts w:cs="Arial"/>
          <w:color w:val="262626"/>
          <w:lang w:val="en-US" w:eastAsia="en-GB"/>
        </w:rPr>
        <w:t>s</w:t>
      </w:r>
      <w:r w:rsidR="00231C78">
        <w:rPr>
          <w:rFonts w:cs="Arial"/>
          <w:color w:val="262626"/>
          <w:lang w:val="en-US" w:eastAsia="en-GB"/>
        </w:rPr>
        <w:t>ation</w:t>
      </w:r>
      <w:proofErr w:type="spellEnd"/>
      <w:r w:rsidR="00231C78">
        <w:rPr>
          <w:rFonts w:cs="Arial"/>
          <w:color w:val="262626"/>
          <w:lang w:val="en-US" w:eastAsia="en-GB"/>
        </w:rPr>
        <w:t>/Local Authority</w:t>
      </w:r>
      <w:r w:rsidR="00A84836">
        <w:rPr>
          <w:rFonts w:cs="Arial"/>
          <w:color w:val="262626"/>
          <w:lang w:val="en-US" w:eastAsia="en-GB"/>
        </w:rPr>
        <w:t xml:space="preserve"> or a</w:t>
      </w:r>
      <w:r w:rsidR="005D1582">
        <w:rPr>
          <w:rFonts w:cs="Arial"/>
          <w:color w:val="262626"/>
          <w:lang w:val="en-US" w:eastAsia="en-GB"/>
        </w:rPr>
        <w:t xml:space="preserve"> different</w:t>
      </w:r>
      <w:r w:rsidR="00A84836">
        <w:rPr>
          <w:rFonts w:cs="Arial"/>
          <w:color w:val="262626"/>
          <w:lang w:val="en-US" w:eastAsia="en-GB"/>
        </w:rPr>
        <w:t xml:space="preserve"> Trust/NHS </w:t>
      </w:r>
      <w:proofErr w:type="spellStart"/>
      <w:r w:rsidR="00231C78">
        <w:rPr>
          <w:rFonts w:cs="Arial"/>
          <w:color w:val="262626"/>
          <w:lang w:val="en-US" w:eastAsia="en-GB"/>
        </w:rPr>
        <w:t>organi</w:t>
      </w:r>
      <w:r w:rsidR="005D6DAC">
        <w:rPr>
          <w:rFonts w:cs="Arial"/>
          <w:color w:val="262626"/>
          <w:lang w:val="en-US" w:eastAsia="en-GB"/>
        </w:rPr>
        <w:t>s</w:t>
      </w:r>
      <w:r w:rsidR="00231C78">
        <w:rPr>
          <w:rFonts w:cs="Arial"/>
          <w:color w:val="262626"/>
          <w:lang w:val="en-US" w:eastAsia="en-GB"/>
        </w:rPr>
        <w:t>ation</w:t>
      </w:r>
      <w:proofErr w:type="spellEnd"/>
      <w:r w:rsidR="00231C78">
        <w:rPr>
          <w:rFonts w:cs="Arial"/>
          <w:color w:val="262626"/>
          <w:lang w:val="en-US" w:eastAsia="en-GB"/>
        </w:rPr>
        <w:t>/Local Authority</w:t>
      </w:r>
      <w:r w:rsidR="004620B5" w:rsidRPr="00105F1C">
        <w:rPr>
          <w:rFonts w:cs="Arial"/>
          <w:color w:val="262626"/>
          <w:lang w:val="en-US" w:eastAsia="en-GB"/>
        </w:rPr>
        <w:t>. We will assist you</w:t>
      </w:r>
      <w:r w:rsidRPr="00105F1C">
        <w:rPr>
          <w:rFonts w:cs="Arial"/>
          <w:color w:val="262626"/>
          <w:lang w:val="en-US" w:eastAsia="en-GB"/>
        </w:rPr>
        <w:t xml:space="preserve"> to identify a</w:t>
      </w:r>
      <w:r w:rsidR="00A84836">
        <w:rPr>
          <w:rFonts w:cs="Arial"/>
          <w:color w:val="262626"/>
          <w:lang w:val="en-US" w:eastAsia="en-GB"/>
        </w:rPr>
        <w:t xml:space="preserve"> </w:t>
      </w:r>
      <w:r w:rsidRPr="00105F1C">
        <w:rPr>
          <w:rFonts w:cs="Arial"/>
          <w:color w:val="262626"/>
          <w:lang w:val="en-US" w:eastAsia="en-GB"/>
        </w:rPr>
        <w:t>mentor if required -</w:t>
      </w:r>
      <w:r w:rsidR="00D94F21" w:rsidRPr="00105F1C">
        <w:rPr>
          <w:rFonts w:cs="Arial"/>
          <w:color w:val="262626"/>
          <w:lang w:val="en-US" w:eastAsia="en-GB"/>
        </w:rPr>
        <w:t xml:space="preserve"> </w:t>
      </w:r>
      <w:r w:rsidRPr="00105F1C">
        <w:rPr>
          <w:rFonts w:cs="Arial"/>
          <w:color w:val="262626"/>
          <w:lang w:val="en-US" w:eastAsia="en-GB"/>
        </w:rPr>
        <w:t xml:space="preserve">and </w:t>
      </w:r>
      <w:r w:rsidR="005D6DAC">
        <w:rPr>
          <w:rFonts w:cs="Arial"/>
          <w:color w:val="262626"/>
          <w:lang w:val="en-US" w:eastAsia="en-GB"/>
        </w:rPr>
        <w:t>can</w:t>
      </w:r>
      <w:r w:rsidR="004620B5" w:rsidRPr="00105F1C">
        <w:rPr>
          <w:rFonts w:cs="Arial"/>
          <w:color w:val="262626"/>
          <w:lang w:val="en-US" w:eastAsia="en-GB"/>
        </w:rPr>
        <w:t xml:space="preserve"> suggest several mentors who you</w:t>
      </w:r>
      <w:r w:rsidRPr="00105F1C">
        <w:rPr>
          <w:rFonts w:cs="Arial"/>
          <w:color w:val="262626"/>
          <w:lang w:val="en-US" w:eastAsia="en-GB"/>
        </w:rPr>
        <w:t xml:space="preserve"> can contact as a part of the application process. </w:t>
      </w:r>
      <w:r w:rsidR="005D1582">
        <w:rPr>
          <w:rFonts w:cs="Arial"/>
          <w:color w:val="262626"/>
          <w:lang w:val="en-US" w:eastAsia="en-GB"/>
        </w:rPr>
        <w:t>M</w:t>
      </w:r>
      <w:r w:rsidRPr="00105F1C">
        <w:rPr>
          <w:rFonts w:cs="Arial"/>
          <w:color w:val="262626"/>
          <w:lang w:val="en-US" w:eastAsia="en-GB"/>
        </w:rPr>
        <w:t xml:space="preserve">entors </w:t>
      </w:r>
      <w:r w:rsidR="005D1582">
        <w:rPr>
          <w:rFonts w:cs="Arial"/>
          <w:color w:val="262626"/>
          <w:lang w:val="en-US" w:eastAsia="en-GB"/>
        </w:rPr>
        <w:t xml:space="preserve">should be </w:t>
      </w:r>
      <w:r w:rsidRPr="00105F1C">
        <w:rPr>
          <w:rFonts w:cs="Arial"/>
          <w:color w:val="262626"/>
          <w:lang w:val="en-US" w:eastAsia="en-GB"/>
        </w:rPr>
        <w:t xml:space="preserve">accessible and </w:t>
      </w:r>
      <w:r w:rsidR="004620B5" w:rsidRPr="00105F1C">
        <w:rPr>
          <w:rFonts w:cs="Arial"/>
          <w:color w:val="262626"/>
          <w:lang w:val="en-US" w:eastAsia="en-GB"/>
        </w:rPr>
        <w:t>their</w:t>
      </w:r>
      <w:r w:rsidRPr="00105F1C">
        <w:rPr>
          <w:rFonts w:cs="Arial"/>
          <w:color w:val="262626"/>
          <w:lang w:val="en-US" w:eastAsia="en-GB"/>
        </w:rPr>
        <w:t xml:space="preserve"> expertise and interests should</w:t>
      </w:r>
      <w:r w:rsidR="004620B5" w:rsidRPr="00105F1C">
        <w:rPr>
          <w:rFonts w:cs="Arial"/>
          <w:color w:val="262626"/>
          <w:lang w:val="en-US" w:eastAsia="en-GB"/>
        </w:rPr>
        <w:t xml:space="preserve"> loosely align with your interests</w:t>
      </w:r>
      <w:r w:rsidRPr="00105F1C">
        <w:rPr>
          <w:rFonts w:cs="Arial"/>
          <w:color w:val="262626"/>
          <w:lang w:val="en-US" w:eastAsia="en-GB"/>
        </w:rPr>
        <w:t xml:space="preserve">. </w:t>
      </w:r>
      <w:r w:rsidR="00CB37A9">
        <w:rPr>
          <w:rFonts w:cs="Arial"/>
          <w:color w:val="262626"/>
          <w:lang w:val="en-US" w:eastAsia="en-GB"/>
        </w:rPr>
        <w:t>Academic supervisors will provide up to 12 hours support.</w:t>
      </w:r>
    </w:p>
    <w:p w14:paraId="7F93633A" w14:textId="545291B8" w:rsidR="005D1582" w:rsidRDefault="005D1582" w:rsidP="00F83E87">
      <w:pPr>
        <w:widowControl w:val="0"/>
        <w:autoSpaceDE w:val="0"/>
        <w:autoSpaceDN w:val="0"/>
        <w:adjustRightInd w:val="0"/>
        <w:rPr>
          <w:rFonts w:cs="Arial"/>
          <w:color w:val="262626"/>
          <w:lang w:val="en-US" w:eastAsia="en-GB"/>
        </w:rPr>
      </w:pPr>
    </w:p>
    <w:p w14:paraId="7EAD1E2D" w14:textId="6241DDC3" w:rsidR="005D1582" w:rsidRPr="00CB37A9" w:rsidRDefault="005D1582" w:rsidP="00CB37A9">
      <w:pPr>
        <w:pStyle w:val="ListParagraph"/>
        <w:widowControl w:val="0"/>
        <w:numPr>
          <w:ilvl w:val="0"/>
          <w:numId w:val="27"/>
        </w:numPr>
        <w:autoSpaceDE w:val="0"/>
        <w:autoSpaceDN w:val="0"/>
        <w:adjustRightInd w:val="0"/>
        <w:rPr>
          <w:rFonts w:cs="Arial"/>
          <w:i/>
          <w:color w:val="262626"/>
          <w:lang w:val="en-US" w:eastAsia="en-GB"/>
        </w:rPr>
      </w:pPr>
      <w:r w:rsidRPr="00CB37A9">
        <w:rPr>
          <w:rFonts w:cs="Arial"/>
          <w:i/>
          <w:color w:val="262626"/>
          <w:lang w:val="en-US" w:eastAsia="en-GB"/>
        </w:rPr>
        <w:t>An Academic Supervisor</w:t>
      </w:r>
    </w:p>
    <w:p w14:paraId="02BC378F" w14:textId="09AC22DF" w:rsidR="005D1582" w:rsidRDefault="005D1582" w:rsidP="00F83E87">
      <w:pPr>
        <w:widowControl w:val="0"/>
        <w:autoSpaceDE w:val="0"/>
        <w:autoSpaceDN w:val="0"/>
        <w:adjustRightInd w:val="0"/>
        <w:rPr>
          <w:rFonts w:cs="Arial"/>
          <w:color w:val="262626"/>
          <w:lang w:val="en-US" w:eastAsia="en-GB"/>
        </w:rPr>
      </w:pPr>
    </w:p>
    <w:p w14:paraId="1C826C61" w14:textId="0518B751" w:rsidR="00262A1F" w:rsidRPr="00105F1C" w:rsidRDefault="005D1582" w:rsidP="00262A1F">
      <w:pPr>
        <w:rPr>
          <w:rFonts w:eastAsia="Calibri" w:cs="Arial"/>
        </w:rPr>
      </w:pPr>
      <w:r w:rsidRPr="00105F1C">
        <w:rPr>
          <w:rFonts w:cs="Arial"/>
          <w:color w:val="262626"/>
          <w:lang w:val="en-US" w:eastAsia="en-GB"/>
        </w:rPr>
        <w:t xml:space="preserve">Throughout the internship you will receive support from </w:t>
      </w:r>
      <w:r>
        <w:rPr>
          <w:rFonts w:cs="Arial"/>
          <w:color w:val="262626"/>
          <w:lang w:val="en-US" w:eastAsia="en-GB"/>
        </w:rPr>
        <w:t xml:space="preserve">an academic supervisor </w:t>
      </w:r>
      <w:r w:rsidRPr="00105F1C">
        <w:rPr>
          <w:rFonts w:cs="Arial"/>
          <w:color w:val="262626"/>
          <w:lang w:val="en-US" w:eastAsia="en-GB"/>
        </w:rPr>
        <w:t xml:space="preserve">who will support and guide you </w:t>
      </w:r>
      <w:r>
        <w:rPr>
          <w:rFonts w:cs="Arial"/>
          <w:color w:val="262626"/>
          <w:lang w:val="en-US" w:eastAsia="en-GB"/>
        </w:rPr>
        <w:t xml:space="preserve">in developing a robust research proposal using appropriate methodology. In most cases, the ICAP lead will identify an experienced </w:t>
      </w:r>
      <w:r w:rsidR="00F57042">
        <w:rPr>
          <w:rFonts w:cs="Arial"/>
          <w:color w:val="262626"/>
          <w:lang w:val="en-US" w:eastAsia="en-GB"/>
        </w:rPr>
        <w:t xml:space="preserve">academic researcher based at CHSS who most closely aligns with your professional background and/or interests. However, if you prefer, you can identify an academic supervisor from your area of practice. </w:t>
      </w:r>
      <w:r>
        <w:rPr>
          <w:rFonts w:cs="Arial"/>
          <w:color w:val="262626"/>
          <w:lang w:val="en-US" w:eastAsia="en-GB"/>
        </w:rPr>
        <w:t xml:space="preserve"> </w:t>
      </w:r>
      <w:r w:rsidR="00CB37A9">
        <w:rPr>
          <w:rFonts w:cs="Arial"/>
          <w:color w:val="262626"/>
          <w:lang w:val="en-US" w:eastAsia="en-GB"/>
        </w:rPr>
        <w:t>Academic supervisors will provide up to 12 hours support.</w:t>
      </w:r>
      <w:r w:rsidR="00262A1F">
        <w:rPr>
          <w:rFonts w:cs="Arial"/>
          <w:color w:val="262626"/>
          <w:lang w:val="en-US" w:eastAsia="en-GB"/>
        </w:rPr>
        <w:t xml:space="preserve"> </w:t>
      </w:r>
      <w:r w:rsidR="00262A1F">
        <w:rPr>
          <w:rFonts w:eastAsia="Calibri" w:cs="Arial"/>
        </w:rPr>
        <w:t>You will meet with your academic supervisor</w:t>
      </w:r>
      <w:r w:rsidR="00262A1F" w:rsidRPr="00105F1C">
        <w:rPr>
          <w:rFonts w:eastAsia="Calibri" w:cs="Arial"/>
        </w:rPr>
        <w:t xml:space="preserve"> at least once a month over the internship to discuss your research activity. It will also help if you set aside some of your own time for independent study throughout the internship which, depending upon your personal development needs</w:t>
      </w:r>
      <w:r w:rsidR="00262A1F">
        <w:rPr>
          <w:rFonts w:eastAsia="Calibri" w:cs="Arial"/>
        </w:rPr>
        <w:t xml:space="preserve">. </w:t>
      </w:r>
      <w:r w:rsidR="00262A1F" w:rsidRPr="00105F1C">
        <w:rPr>
          <w:rFonts w:eastAsia="Calibri" w:cs="Arial"/>
        </w:rPr>
        <w:t xml:space="preserve"> </w:t>
      </w:r>
    </w:p>
    <w:p w14:paraId="61523D51" w14:textId="77777777" w:rsidR="00F83E87" w:rsidRPr="00105F1C" w:rsidRDefault="00F83E87" w:rsidP="00F83E87"/>
    <w:p w14:paraId="2B074523" w14:textId="77777777" w:rsidR="00F83E87" w:rsidRPr="00105F1C" w:rsidRDefault="00F83E87" w:rsidP="00F83E87">
      <w:pPr>
        <w:widowControl w:val="0"/>
        <w:autoSpaceDE w:val="0"/>
        <w:autoSpaceDN w:val="0"/>
        <w:adjustRightInd w:val="0"/>
        <w:rPr>
          <w:rFonts w:cs="Arial"/>
          <w:i/>
          <w:color w:val="262626"/>
          <w:lang w:val="en-US" w:eastAsia="en-GB"/>
        </w:rPr>
      </w:pPr>
      <w:r w:rsidRPr="00105F1C">
        <w:rPr>
          <w:rFonts w:cs="Arial"/>
          <w:i/>
          <w:color w:val="262626"/>
          <w:lang w:val="en-US" w:eastAsia="en-GB"/>
        </w:rPr>
        <w:t>Research Project Idea</w:t>
      </w:r>
    </w:p>
    <w:p w14:paraId="50F41B18" w14:textId="77777777" w:rsidR="00F83E87" w:rsidRPr="00105F1C" w:rsidRDefault="00F83E87" w:rsidP="00F83E87">
      <w:pPr>
        <w:widowControl w:val="0"/>
        <w:autoSpaceDE w:val="0"/>
        <w:autoSpaceDN w:val="0"/>
        <w:adjustRightInd w:val="0"/>
        <w:rPr>
          <w:rFonts w:cs="Arial"/>
          <w:color w:val="262626"/>
          <w:lang w:val="en-US" w:eastAsia="en-GB"/>
        </w:rPr>
      </w:pPr>
    </w:p>
    <w:p w14:paraId="3FC03738" w14:textId="574B5F6E" w:rsidR="00F83E87" w:rsidRPr="00105F1C" w:rsidRDefault="004620B5" w:rsidP="00F83E87">
      <w:pPr>
        <w:widowControl w:val="0"/>
        <w:autoSpaceDE w:val="0"/>
        <w:autoSpaceDN w:val="0"/>
        <w:adjustRightInd w:val="0"/>
        <w:rPr>
          <w:rFonts w:cs="Arial"/>
          <w:color w:val="262626"/>
          <w:lang w:val="en-US" w:eastAsia="en-GB"/>
        </w:rPr>
      </w:pPr>
      <w:r w:rsidRPr="00105F1C">
        <w:rPr>
          <w:rFonts w:cs="Arial"/>
          <w:color w:val="262626"/>
          <w:lang w:val="en-US" w:eastAsia="en-GB"/>
        </w:rPr>
        <w:t xml:space="preserve">During the </w:t>
      </w:r>
      <w:proofErr w:type="spellStart"/>
      <w:r w:rsidRPr="00105F1C">
        <w:rPr>
          <w:rFonts w:cs="Arial"/>
          <w:color w:val="262626"/>
          <w:lang w:val="en-US" w:eastAsia="en-GB"/>
        </w:rPr>
        <w:t>programme</w:t>
      </w:r>
      <w:proofErr w:type="spellEnd"/>
      <w:r w:rsidRPr="00105F1C">
        <w:rPr>
          <w:rFonts w:cs="Arial"/>
          <w:color w:val="262626"/>
          <w:lang w:val="en-US" w:eastAsia="en-GB"/>
        </w:rPr>
        <w:t xml:space="preserve"> you</w:t>
      </w:r>
      <w:r w:rsidR="00F83E87" w:rsidRPr="00105F1C">
        <w:rPr>
          <w:rFonts w:cs="Arial"/>
          <w:color w:val="262626"/>
          <w:lang w:val="en-US" w:eastAsia="en-GB"/>
        </w:rPr>
        <w:t xml:space="preserve"> will develop a research project idea and wi</w:t>
      </w:r>
      <w:r w:rsidRPr="00105F1C">
        <w:rPr>
          <w:rFonts w:cs="Arial"/>
          <w:color w:val="262626"/>
          <w:lang w:val="en-US" w:eastAsia="en-GB"/>
        </w:rPr>
        <w:t xml:space="preserve">ll outline the </w:t>
      </w:r>
      <w:r w:rsidR="00CB37A9">
        <w:rPr>
          <w:rFonts w:cs="Arial"/>
          <w:color w:val="262626"/>
          <w:lang w:val="en-US" w:eastAsia="en-GB"/>
        </w:rPr>
        <w:t xml:space="preserve">methodology </w:t>
      </w:r>
      <w:r w:rsidRPr="00105F1C">
        <w:rPr>
          <w:rFonts w:cs="Arial"/>
          <w:color w:val="262626"/>
          <w:lang w:val="en-US" w:eastAsia="en-GB"/>
        </w:rPr>
        <w:lastRenderedPageBreak/>
        <w:t>you</w:t>
      </w:r>
      <w:r w:rsidR="00F83E87" w:rsidRPr="00105F1C">
        <w:rPr>
          <w:rFonts w:cs="Arial"/>
          <w:color w:val="262626"/>
          <w:lang w:val="en-US" w:eastAsia="en-GB"/>
        </w:rPr>
        <w:t xml:space="preserve"> would u</w:t>
      </w:r>
      <w:r w:rsidR="00CB37A9">
        <w:rPr>
          <w:rFonts w:cs="Arial"/>
          <w:color w:val="262626"/>
          <w:lang w:val="en-US" w:eastAsia="en-GB"/>
        </w:rPr>
        <w:t>se.</w:t>
      </w:r>
      <w:r w:rsidR="00F83E87" w:rsidRPr="00105F1C">
        <w:rPr>
          <w:rFonts w:cs="Arial"/>
          <w:color w:val="262626"/>
          <w:lang w:val="en-US" w:eastAsia="en-GB"/>
        </w:rPr>
        <w:t xml:space="preserve"> The research pro</w:t>
      </w:r>
      <w:r w:rsidRPr="00105F1C">
        <w:rPr>
          <w:rFonts w:cs="Arial"/>
          <w:color w:val="262626"/>
          <w:lang w:val="en-US" w:eastAsia="en-GB"/>
        </w:rPr>
        <w:t>ject idea will encourage you</w:t>
      </w:r>
      <w:r w:rsidR="00F83E87" w:rsidRPr="00105F1C">
        <w:rPr>
          <w:rFonts w:cs="Arial"/>
          <w:color w:val="262626"/>
          <w:lang w:val="en-US" w:eastAsia="en-GB"/>
        </w:rPr>
        <w:t xml:space="preserve"> to think of how to bring about improvements in p</w:t>
      </w:r>
      <w:r w:rsidRPr="00105F1C">
        <w:rPr>
          <w:rFonts w:cs="Arial"/>
          <w:color w:val="262626"/>
          <w:lang w:val="en-US" w:eastAsia="en-GB"/>
        </w:rPr>
        <w:t>atient care</w:t>
      </w:r>
      <w:r w:rsidR="00CB37A9">
        <w:rPr>
          <w:rFonts w:cs="Arial"/>
          <w:color w:val="262626"/>
          <w:lang w:val="en-US" w:eastAsia="en-GB"/>
        </w:rPr>
        <w:t xml:space="preserve"> or clinical/professional practice</w:t>
      </w:r>
      <w:r w:rsidRPr="00105F1C">
        <w:rPr>
          <w:rFonts w:cs="Arial"/>
          <w:color w:val="262626"/>
          <w:lang w:val="en-US" w:eastAsia="en-GB"/>
        </w:rPr>
        <w:t>, by increasing your</w:t>
      </w:r>
      <w:r w:rsidR="00F83E87" w:rsidRPr="00105F1C">
        <w:rPr>
          <w:rFonts w:cs="Arial"/>
          <w:color w:val="262626"/>
          <w:lang w:val="en-US" w:eastAsia="en-GB"/>
        </w:rPr>
        <w:t xml:space="preserve"> understanding of how research can improve outcomes </w:t>
      </w:r>
      <w:r w:rsidR="00CB37A9">
        <w:rPr>
          <w:rFonts w:cs="Arial"/>
          <w:color w:val="262626"/>
          <w:lang w:val="en-US" w:eastAsia="en-GB"/>
        </w:rPr>
        <w:t xml:space="preserve">or </w:t>
      </w:r>
      <w:r w:rsidRPr="00105F1C">
        <w:rPr>
          <w:rFonts w:cs="Arial"/>
          <w:color w:val="262626"/>
          <w:lang w:val="en-US" w:eastAsia="en-GB"/>
        </w:rPr>
        <w:t>service delivery. You</w:t>
      </w:r>
      <w:r w:rsidR="00F83E87" w:rsidRPr="00105F1C">
        <w:rPr>
          <w:rFonts w:cs="Arial"/>
          <w:color w:val="262626"/>
          <w:lang w:val="en-US" w:eastAsia="en-GB"/>
        </w:rPr>
        <w:t xml:space="preserve"> may propose a research project idea based upon an aspect of a study fo</w:t>
      </w:r>
      <w:r w:rsidRPr="00105F1C">
        <w:rPr>
          <w:rFonts w:cs="Arial"/>
          <w:color w:val="262626"/>
          <w:lang w:val="en-US" w:eastAsia="en-GB"/>
        </w:rPr>
        <w:t>r an existing project that your</w:t>
      </w:r>
      <w:r w:rsidR="00F83E87" w:rsidRPr="00105F1C">
        <w:rPr>
          <w:rFonts w:cs="Arial"/>
          <w:color w:val="262626"/>
          <w:lang w:val="en-US" w:eastAsia="en-GB"/>
        </w:rPr>
        <w:t xml:space="preserve"> mentor is engaged with</w:t>
      </w:r>
      <w:r w:rsidR="00CB37A9">
        <w:rPr>
          <w:rFonts w:cs="Arial"/>
          <w:color w:val="262626"/>
          <w:lang w:val="en-US" w:eastAsia="en-GB"/>
        </w:rPr>
        <w:t xml:space="preserve">. </w:t>
      </w:r>
      <w:r w:rsidR="00F83E87" w:rsidRPr="00105F1C">
        <w:rPr>
          <w:rFonts w:cs="Arial"/>
          <w:color w:val="262626"/>
          <w:lang w:val="en-US" w:eastAsia="en-GB"/>
        </w:rPr>
        <w:t xml:space="preserve"> </w:t>
      </w:r>
    </w:p>
    <w:p w14:paraId="4C132E78" w14:textId="77777777" w:rsidR="00FC3DD2" w:rsidRPr="00105F1C" w:rsidRDefault="00FC3DD2" w:rsidP="002D6889"/>
    <w:p w14:paraId="16EA843E" w14:textId="53C6F9C9" w:rsidR="00784838" w:rsidRPr="00105F1C" w:rsidRDefault="00784838" w:rsidP="00784838">
      <w:pPr>
        <w:widowControl w:val="0"/>
        <w:autoSpaceDE w:val="0"/>
        <w:autoSpaceDN w:val="0"/>
        <w:adjustRightInd w:val="0"/>
        <w:rPr>
          <w:rFonts w:cs="Arial"/>
          <w:i/>
          <w:iCs/>
          <w:color w:val="262626"/>
          <w:lang w:val="en-US" w:eastAsia="en-GB"/>
        </w:rPr>
      </w:pPr>
      <w:r w:rsidRPr="00105F1C">
        <w:rPr>
          <w:rFonts w:cs="Arial"/>
          <w:i/>
          <w:iCs/>
          <w:color w:val="262626"/>
          <w:lang w:val="en-US" w:eastAsia="en-GB"/>
        </w:rPr>
        <w:t>Gaining Masters level 7</w:t>
      </w:r>
      <w:r w:rsidR="00105F1C" w:rsidRPr="00105F1C">
        <w:rPr>
          <w:rFonts w:cs="Arial"/>
          <w:i/>
          <w:iCs/>
          <w:color w:val="262626"/>
          <w:lang w:val="en-US" w:eastAsia="en-GB"/>
        </w:rPr>
        <w:t>,</w:t>
      </w:r>
      <w:r w:rsidRPr="00105F1C">
        <w:rPr>
          <w:rFonts w:cs="Arial"/>
          <w:i/>
          <w:iCs/>
          <w:color w:val="262626"/>
          <w:lang w:val="en-US" w:eastAsia="en-GB"/>
        </w:rPr>
        <w:t xml:space="preserve"> </w:t>
      </w:r>
      <w:r w:rsidR="00CB31AA" w:rsidRPr="00105F1C">
        <w:rPr>
          <w:rFonts w:cs="Arial"/>
          <w:i/>
          <w:iCs/>
          <w:color w:val="262626"/>
          <w:lang w:val="en-US" w:eastAsia="en-GB"/>
        </w:rPr>
        <w:t xml:space="preserve">20 (M) </w:t>
      </w:r>
      <w:r w:rsidRPr="00105F1C">
        <w:rPr>
          <w:rFonts w:cs="Arial"/>
          <w:i/>
          <w:iCs/>
          <w:color w:val="262626"/>
          <w:lang w:val="en-US" w:eastAsia="en-GB"/>
        </w:rPr>
        <w:t xml:space="preserve">credits for learning on the internship </w:t>
      </w:r>
      <w:proofErr w:type="spellStart"/>
      <w:r w:rsidRPr="00105F1C">
        <w:rPr>
          <w:rFonts w:cs="Arial"/>
          <w:i/>
          <w:iCs/>
          <w:color w:val="262626"/>
          <w:lang w:val="en-US" w:eastAsia="en-GB"/>
        </w:rPr>
        <w:t>programme</w:t>
      </w:r>
      <w:proofErr w:type="spellEnd"/>
    </w:p>
    <w:p w14:paraId="3DDFFF69" w14:textId="77777777" w:rsidR="00784838" w:rsidRPr="00105F1C" w:rsidRDefault="00784838" w:rsidP="00784838">
      <w:pPr>
        <w:widowControl w:val="0"/>
        <w:autoSpaceDE w:val="0"/>
        <w:autoSpaceDN w:val="0"/>
        <w:adjustRightInd w:val="0"/>
        <w:rPr>
          <w:rFonts w:cs="Arial"/>
          <w:color w:val="262626"/>
          <w:lang w:val="en-US" w:eastAsia="en-GB"/>
        </w:rPr>
      </w:pPr>
    </w:p>
    <w:p w14:paraId="55564486" w14:textId="67813561" w:rsidR="00784838" w:rsidRPr="00105F1C" w:rsidRDefault="004620B5" w:rsidP="00784838">
      <w:pPr>
        <w:rPr>
          <w:rFonts w:cs="Arial"/>
          <w:color w:val="262626"/>
          <w:lang w:val="en-US" w:eastAsia="en-GB"/>
        </w:rPr>
      </w:pPr>
      <w:r w:rsidRPr="00105F1C">
        <w:rPr>
          <w:rFonts w:cs="Arial"/>
          <w:color w:val="262626"/>
          <w:lang w:val="en-US" w:eastAsia="en-GB"/>
        </w:rPr>
        <w:t>You</w:t>
      </w:r>
      <w:r w:rsidR="00784838" w:rsidRPr="00105F1C">
        <w:rPr>
          <w:rFonts w:cs="Arial"/>
          <w:color w:val="262626"/>
          <w:lang w:val="en-US" w:eastAsia="en-GB"/>
        </w:rPr>
        <w:t xml:space="preserve"> will be registered for the module </w:t>
      </w:r>
      <w:r w:rsidR="00784838" w:rsidRPr="00105F1C">
        <w:rPr>
          <w:rFonts w:cs="Arial"/>
          <w:b/>
          <w:color w:val="262626"/>
          <w:lang w:val="en-US" w:eastAsia="en-GB"/>
        </w:rPr>
        <w:t>SO</w:t>
      </w:r>
      <w:r w:rsidR="00CB37A9">
        <w:rPr>
          <w:rFonts w:cs="Arial"/>
          <w:b/>
          <w:color w:val="262626"/>
          <w:lang w:val="en-US" w:eastAsia="en-GB"/>
        </w:rPr>
        <w:t>I</w:t>
      </w:r>
      <w:r w:rsidR="00784838" w:rsidRPr="00105F1C">
        <w:rPr>
          <w:rFonts w:cs="Arial"/>
          <w:b/>
          <w:color w:val="262626"/>
          <w:lang w:val="en-US" w:eastAsia="en-GB"/>
        </w:rPr>
        <w:t>900</w:t>
      </w:r>
      <w:r w:rsidR="00CB37A9">
        <w:rPr>
          <w:rFonts w:cs="Arial"/>
          <w:b/>
          <w:color w:val="262626"/>
          <w:lang w:val="en-US" w:eastAsia="en-GB"/>
        </w:rPr>
        <w:t>0</w:t>
      </w:r>
      <w:r w:rsidR="00784838" w:rsidRPr="00105F1C">
        <w:rPr>
          <w:rFonts w:cs="Arial"/>
          <w:b/>
          <w:color w:val="262626"/>
          <w:lang w:val="en-US" w:eastAsia="en-GB"/>
        </w:rPr>
        <w:t xml:space="preserve"> Introduction to Applied Health Research</w:t>
      </w:r>
      <w:r w:rsidR="00784838" w:rsidRPr="00105F1C">
        <w:rPr>
          <w:rFonts w:cs="Arial"/>
          <w:color w:val="262626"/>
          <w:lang w:val="en-US" w:eastAsia="en-GB"/>
        </w:rPr>
        <w:t xml:space="preserve"> and will gain cre</w:t>
      </w:r>
      <w:r w:rsidRPr="00105F1C">
        <w:rPr>
          <w:rFonts w:cs="Arial"/>
          <w:color w:val="262626"/>
          <w:lang w:val="en-US" w:eastAsia="en-GB"/>
        </w:rPr>
        <w:t>dit for your</w:t>
      </w:r>
      <w:r w:rsidR="00784838" w:rsidRPr="00105F1C">
        <w:rPr>
          <w:rFonts w:cs="Arial"/>
          <w:color w:val="262626"/>
          <w:lang w:val="en-US" w:eastAsia="en-GB"/>
        </w:rPr>
        <w:t xml:space="preserve"> learning by submitting </w:t>
      </w:r>
      <w:r w:rsidR="00CB31AA" w:rsidRPr="00105F1C">
        <w:rPr>
          <w:rFonts w:cs="Arial"/>
          <w:color w:val="262626"/>
          <w:lang w:val="en-US" w:eastAsia="en-GB"/>
        </w:rPr>
        <w:t xml:space="preserve">and passing </w:t>
      </w:r>
      <w:r w:rsidR="00784838" w:rsidRPr="00105F1C">
        <w:rPr>
          <w:rFonts w:cs="Arial"/>
          <w:color w:val="262626"/>
          <w:lang w:val="en-US" w:eastAsia="en-GB"/>
        </w:rPr>
        <w:t>two assignments (Assignment 1: a 20 minute presentation comprising 30% of the marks; and Assignment 2: a 3000 word essay comprising 70% of the marks).</w:t>
      </w:r>
      <w:r w:rsidR="00CB31AA" w:rsidRPr="00105F1C">
        <w:rPr>
          <w:rFonts w:cs="Arial"/>
          <w:color w:val="262626"/>
          <w:lang w:val="en-US" w:eastAsia="en-GB"/>
        </w:rPr>
        <w:t xml:space="preserve"> 50% is the pass mark.</w:t>
      </w:r>
      <w:r w:rsidR="00784838" w:rsidRPr="00105F1C">
        <w:rPr>
          <w:rFonts w:cs="Arial"/>
          <w:color w:val="262626"/>
          <w:lang w:val="en-US" w:eastAsia="en-GB"/>
        </w:rPr>
        <w:t xml:space="preserve"> The two assignments will equate to 20 (M) credits at level 7 which </w:t>
      </w:r>
      <w:r w:rsidR="00CB37A9">
        <w:rPr>
          <w:rFonts w:cs="Arial"/>
          <w:color w:val="262626"/>
          <w:lang w:val="en-US" w:eastAsia="en-GB"/>
        </w:rPr>
        <w:t>may</w:t>
      </w:r>
      <w:r w:rsidR="00784838" w:rsidRPr="00105F1C">
        <w:rPr>
          <w:rFonts w:cs="Arial"/>
          <w:color w:val="262626"/>
          <w:lang w:val="en-US" w:eastAsia="en-GB"/>
        </w:rPr>
        <w:t xml:space="preserve"> be imported into health related Masters </w:t>
      </w:r>
      <w:proofErr w:type="spellStart"/>
      <w:r w:rsidR="00784838" w:rsidRPr="00105F1C">
        <w:rPr>
          <w:rFonts w:cs="Arial"/>
          <w:color w:val="262626"/>
          <w:lang w:val="en-US" w:eastAsia="en-GB"/>
        </w:rPr>
        <w:t>programme</w:t>
      </w:r>
      <w:r w:rsidR="00CB37A9">
        <w:rPr>
          <w:rFonts w:cs="Arial"/>
          <w:color w:val="262626"/>
          <w:lang w:val="en-US" w:eastAsia="en-GB"/>
        </w:rPr>
        <w:t>s</w:t>
      </w:r>
      <w:proofErr w:type="spellEnd"/>
      <w:r w:rsidR="00784838" w:rsidRPr="00105F1C">
        <w:rPr>
          <w:rFonts w:cs="Arial"/>
          <w:color w:val="262626"/>
          <w:lang w:val="en-US" w:eastAsia="en-GB"/>
        </w:rPr>
        <w:t xml:space="preserve"> at the University of Kent</w:t>
      </w:r>
      <w:r w:rsidR="00CB37A9">
        <w:rPr>
          <w:rFonts w:cs="Arial"/>
          <w:color w:val="262626"/>
          <w:lang w:val="en-US" w:eastAsia="en-GB"/>
        </w:rPr>
        <w:t xml:space="preserve"> or another University, subject to Accreditation of Prior Learning (AP(E)L) regulations</w:t>
      </w:r>
      <w:r w:rsidR="00784838" w:rsidRPr="00105F1C">
        <w:rPr>
          <w:rFonts w:cs="Arial"/>
          <w:color w:val="262626"/>
          <w:lang w:val="en-US" w:eastAsia="en-GB"/>
        </w:rPr>
        <w:t>. Full guidance will be provided on this process during the internship. </w:t>
      </w:r>
    </w:p>
    <w:p w14:paraId="44F909E5" w14:textId="77777777" w:rsidR="00FC3DD2" w:rsidRPr="00105F1C" w:rsidRDefault="00FC3DD2" w:rsidP="002D6889"/>
    <w:p w14:paraId="20FD77C0" w14:textId="3475646A" w:rsidR="00C2532B" w:rsidRDefault="001C07E1" w:rsidP="00C2532B">
      <w:pPr>
        <w:rPr>
          <w:rFonts w:eastAsiaTheme="majorEastAsia" w:cstheme="majorBidi"/>
          <w:b/>
          <w:bCs/>
          <w:color w:val="003893"/>
        </w:rPr>
      </w:pPr>
      <w:r>
        <w:rPr>
          <w:rFonts w:eastAsiaTheme="majorEastAsia" w:cstheme="majorBidi"/>
          <w:b/>
          <w:bCs/>
          <w:color w:val="003893"/>
        </w:rPr>
        <w:t>2</w:t>
      </w:r>
      <w:r w:rsidR="00C2532B" w:rsidRPr="00105F1C">
        <w:rPr>
          <w:rFonts w:eastAsiaTheme="majorEastAsia" w:cstheme="majorBidi"/>
          <w:b/>
          <w:bCs/>
          <w:color w:val="003893"/>
        </w:rPr>
        <w:t xml:space="preserve">.2 How much </w:t>
      </w:r>
      <w:r>
        <w:rPr>
          <w:rFonts w:eastAsiaTheme="majorEastAsia" w:cstheme="majorBidi"/>
          <w:b/>
          <w:bCs/>
          <w:color w:val="003893"/>
        </w:rPr>
        <w:t xml:space="preserve">funding </w:t>
      </w:r>
      <w:r w:rsidR="00C2532B" w:rsidRPr="00105F1C">
        <w:rPr>
          <w:rFonts w:eastAsiaTheme="majorEastAsia" w:cstheme="majorBidi"/>
          <w:b/>
          <w:bCs/>
          <w:color w:val="003893"/>
        </w:rPr>
        <w:t>will I be awarded?</w:t>
      </w:r>
    </w:p>
    <w:p w14:paraId="3BC93C97" w14:textId="77777777" w:rsidR="00CB37A9" w:rsidRPr="00105F1C" w:rsidRDefault="00CB37A9" w:rsidP="00C2532B">
      <w:pPr>
        <w:rPr>
          <w:rFonts w:eastAsiaTheme="majorEastAsia" w:cstheme="majorBidi"/>
          <w:b/>
          <w:bCs/>
          <w:color w:val="003893"/>
        </w:rPr>
      </w:pPr>
    </w:p>
    <w:p w14:paraId="36E7C742" w14:textId="102FB1F2" w:rsidR="00C2532B" w:rsidRPr="00105F1C" w:rsidRDefault="00A36305" w:rsidP="002D6889">
      <w:pPr>
        <w:rPr>
          <w:rFonts w:eastAsia="Calibri" w:cs="Arial"/>
        </w:rPr>
      </w:pPr>
      <w:r>
        <w:rPr>
          <w:rFonts w:eastAsia="Calibri" w:cs="Arial"/>
        </w:rPr>
        <w:t xml:space="preserve">There are no costs payable to the University. </w:t>
      </w:r>
      <w:r w:rsidR="00C2532B" w:rsidRPr="00105F1C">
        <w:rPr>
          <w:rFonts w:eastAsia="Calibri" w:cs="Arial"/>
        </w:rPr>
        <w:t>A successful intern will be awarded funding from HEE to support</w:t>
      </w:r>
      <w:r w:rsidR="002F519B" w:rsidRPr="00105F1C">
        <w:rPr>
          <w:rFonts w:eastAsia="Calibri" w:cs="Arial"/>
        </w:rPr>
        <w:t xml:space="preserve"> </w:t>
      </w:r>
      <w:r w:rsidR="00C2532B" w:rsidRPr="00105F1C">
        <w:rPr>
          <w:rFonts w:eastAsia="Calibri" w:cs="Arial"/>
        </w:rPr>
        <w:t>salary backfill cost</w:t>
      </w:r>
      <w:r w:rsidR="002F519B" w:rsidRPr="00105F1C">
        <w:rPr>
          <w:rFonts w:eastAsia="Calibri" w:cs="Arial"/>
        </w:rPr>
        <w:t xml:space="preserve">s over </w:t>
      </w:r>
      <w:r w:rsidR="00CB37A9">
        <w:rPr>
          <w:rFonts w:eastAsia="Calibri" w:cs="Arial"/>
        </w:rPr>
        <w:t xml:space="preserve">the </w:t>
      </w:r>
      <w:r w:rsidR="002F519B" w:rsidRPr="00105F1C">
        <w:rPr>
          <w:rFonts w:eastAsia="Calibri" w:cs="Arial"/>
        </w:rPr>
        <w:t>9 month</w:t>
      </w:r>
      <w:r w:rsidR="00CB37A9">
        <w:rPr>
          <w:rFonts w:eastAsia="Calibri" w:cs="Arial"/>
        </w:rPr>
        <w:t xml:space="preserve"> period</w:t>
      </w:r>
      <w:r w:rsidR="009A1C20">
        <w:rPr>
          <w:rFonts w:eastAsia="Calibri" w:cs="Arial"/>
        </w:rPr>
        <w:t>. This contributes towards</w:t>
      </w:r>
      <w:r w:rsidR="00CB37A9">
        <w:rPr>
          <w:rFonts w:eastAsia="Calibri" w:cs="Arial"/>
        </w:rPr>
        <w:t xml:space="preserve"> time to attend the </w:t>
      </w:r>
      <w:r w:rsidR="002F519B" w:rsidRPr="00105F1C">
        <w:rPr>
          <w:rFonts w:eastAsia="Calibri" w:cs="Arial"/>
        </w:rPr>
        <w:t>taught sessions, mentor</w:t>
      </w:r>
      <w:r w:rsidR="00CB37A9">
        <w:rPr>
          <w:rFonts w:eastAsia="Calibri" w:cs="Arial"/>
        </w:rPr>
        <w:t xml:space="preserve"> and academic</w:t>
      </w:r>
      <w:r w:rsidR="002F519B" w:rsidRPr="00105F1C">
        <w:rPr>
          <w:rFonts w:eastAsia="Calibri" w:cs="Arial"/>
        </w:rPr>
        <w:t xml:space="preserve"> supervision, </w:t>
      </w:r>
      <w:r w:rsidR="009A1C20">
        <w:rPr>
          <w:rFonts w:eastAsia="Calibri" w:cs="Arial"/>
        </w:rPr>
        <w:t xml:space="preserve">and </w:t>
      </w:r>
      <w:r w:rsidR="002F519B" w:rsidRPr="00105F1C">
        <w:rPr>
          <w:rFonts w:eastAsia="Calibri" w:cs="Arial"/>
        </w:rPr>
        <w:t>other study time</w:t>
      </w:r>
      <w:r w:rsidR="009A1C20">
        <w:rPr>
          <w:rFonts w:eastAsia="Calibri" w:cs="Arial"/>
        </w:rPr>
        <w:t xml:space="preserve"> or training</w:t>
      </w:r>
      <w:r w:rsidR="00C2532B" w:rsidRPr="00105F1C">
        <w:rPr>
          <w:rFonts w:eastAsia="Calibri" w:cs="Arial"/>
        </w:rPr>
        <w:t xml:space="preserve">. Each intern </w:t>
      </w:r>
      <w:r w:rsidR="00A74D0A">
        <w:rPr>
          <w:rFonts w:eastAsia="Calibri" w:cs="Arial"/>
        </w:rPr>
        <w:t>may</w:t>
      </w:r>
      <w:r w:rsidR="00C2532B" w:rsidRPr="00105F1C">
        <w:rPr>
          <w:rFonts w:eastAsia="Calibri" w:cs="Arial"/>
        </w:rPr>
        <w:t xml:space="preserve"> be awarded </w:t>
      </w:r>
      <w:r w:rsidR="00C2693E" w:rsidRPr="0045079A">
        <w:rPr>
          <w:rFonts w:eastAsia="Calibri" w:cs="Arial"/>
        </w:rPr>
        <w:t>£</w:t>
      </w:r>
      <w:r w:rsidR="00E119B1" w:rsidRPr="0045079A">
        <w:rPr>
          <w:rFonts w:eastAsia="Calibri" w:cs="Arial"/>
        </w:rPr>
        <w:t>2</w:t>
      </w:r>
      <w:r w:rsidR="00CB37A9">
        <w:rPr>
          <w:rFonts w:eastAsia="Calibri" w:cs="Arial"/>
        </w:rPr>
        <w:t>,</w:t>
      </w:r>
      <w:r w:rsidR="00E119B1" w:rsidRPr="0045079A">
        <w:rPr>
          <w:rFonts w:eastAsia="Calibri" w:cs="Arial"/>
        </w:rPr>
        <w:t>500</w:t>
      </w:r>
      <w:r w:rsidR="00CB37A9">
        <w:rPr>
          <w:rFonts w:eastAsia="Calibri" w:cs="Arial"/>
        </w:rPr>
        <w:t xml:space="preserve"> </w:t>
      </w:r>
      <w:r w:rsidR="009A1C20">
        <w:rPr>
          <w:rFonts w:eastAsia="Calibri" w:cs="Arial"/>
        </w:rPr>
        <w:t>which will be paid directly to your employing organisation by the University of Kent finance team as a one-off payment.</w:t>
      </w:r>
      <w:r w:rsidR="00262A1F">
        <w:rPr>
          <w:rFonts w:eastAsia="Calibri" w:cs="Arial"/>
        </w:rPr>
        <w:t xml:space="preserve"> </w:t>
      </w:r>
      <w:r w:rsidR="00447374">
        <w:rPr>
          <w:rFonts w:eastAsia="Calibri" w:cs="Arial"/>
        </w:rPr>
        <w:t xml:space="preserve">Mentors and Academic supervisors will also be paid </w:t>
      </w:r>
      <w:r>
        <w:rPr>
          <w:rFonts w:eastAsia="Calibri" w:cs="Arial"/>
        </w:rPr>
        <w:t xml:space="preserve">for their contribution by the same process. </w:t>
      </w:r>
    </w:p>
    <w:p w14:paraId="1F4B19C9" w14:textId="77777777" w:rsidR="006270E5" w:rsidRPr="00105F1C" w:rsidRDefault="006270E5" w:rsidP="00C2532B">
      <w:pPr>
        <w:rPr>
          <w:rFonts w:eastAsia="Calibri" w:cs="Arial"/>
        </w:rPr>
      </w:pPr>
    </w:p>
    <w:p w14:paraId="1F28F0DD" w14:textId="21908E1E" w:rsidR="006270E5" w:rsidRDefault="001C07E1" w:rsidP="006270E5">
      <w:pPr>
        <w:rPr>
          <w:rFonts w:eastAsiaTheme="majorEastAsia" w:cstheme="majorBidi"/>
          <w:b/>
          <w:bCs/>
          <w:color w:val="003893"/>
        </w:rPr>
      </w:pPr>
      <w:r>
        <w:rPr>
          <w:rFonts w:eastAsiaTheme="majorEastAsia" w:cstheme="majorBidi"/>
          <w:b/>
          <w:bCs/>
          <w:color w:val="003893"/>
        </w:rPr>
        <w:t>2.3</w:t>
      </w:r>
      <w:r w:rsidR="006270E5" w:rsidRPr="00105F1C">
        <w:rPr>
          <w:rFonts w:eastAsiaTheme="majorEastAsia" w:cstheme="majorBidi"/>
          <w:b/>
          <w:bCs/>
          <w:color w:val="003893"/>
        </w:rPr>
        <w:t xml:space="preserve"> Who employs me whilst I am on the programme?</w:t>
      </w:r>
    </w:p>
    <w:p w14:paraId="6DE8C0A7" w14:textId="77777777" w:rsidR="00262A1F" w:rsidRPr="00105F1C" w:rsidRDefault="00262A1F" w:rsidP="006270E5">
      <w:pPr>
        <w:rPr>
          <w:rFonts w:eastAsiaTheme="majorEastAsia" w:cstheme="majorBidi"/>
          <w:b/>
          <w:bCs/>
          <w:color w:val="003893"/>
        </w:rPr>
      </w:pPr>
    </w:p>
    <w:p w14:paraId="00AD14A6" w14:textId="77777777" w:rsidR="006270E5" w:rsidRPr="00105F1C" w:rsidRDefault="006270E5" w:rsidP="006270E5">
      <w:pPr>
        <w:rPr>
          <w:rFonts w:eastAsia="Calibri" w:cs="Arial"/>
        </w:rPr>
      </w:pPr>
      <w:r w:rsidRPr="00105F1C">
        <w:rPr>
          <w:rFonts w:eastAsia="Calibri" w:cs="Arial"/>
        </w:rPr>
        <w:t>There is no need for your employer to change. It is your employer who will be reimbursed for any salary costs.</w:t>
      </w:r>
    </w:p>
    <w:p w14:paraId="0AFDC6ED" w14:textId="77777777" w:rsidR="006270E5" w:rsidRPr="00105F1C" w:rsidRDefault="006270E5" w:rsidP="006270E5">
      <w:pPr>
        <w:rPr>
          <w:rFonts w:eastAsia="Calibri" w:cs="Arial"/>
        </w:rPr>
      </w:pPr>
    </w:p>
    <w:p w14:paraId="44C5226D" w14:textId="427C6C85" w:rsidR="006270E5" w:rsidRDefault="001C07E1" w:rsidP="006270E5">
      <w:pPr>
        <w:rPr>
          <w:rFonts w:eastAsiaTheme="majorEastAsia" w:cstheme="majorBidi"/>
          <w:b/>
          <w:bCs/>
          <w:color w:val="003893"/>
        </w:rPr>
      </w:pPr>
      <w:r>
        <w:rPr>
          <w:rFonts w:eastAsiaTheme="majorEastAsia" w:cstheme="majorBidi"/>
          <w:b/>
          <w:bCs/>
          <w:color w:val="003893"/>
        </w:rPr>
        <w:t>2.4</w:t>
      </w:r>
      <w:r w:rsidR="006270E5" w:rsidRPr="00105F1C">
        <w:rPr>
          <w:rFonts w:eastAsiaTheme="majorEastAsia" w:cstheme="majorBidi"/>
          <w:b/>
          <w:bCs/>
          <w:color w:val="003893"/>
        </w:rPr>
        <w:t xml:space="preserve"> My employer allows me to work shifts. Can I do the internship in my own time while working shifts?</w:t>
      </w:r>
    </w:p>
    <w:p w14:paraId="76C00A7D" w14:textId="77777777" w:rsidR="00A36305" w:rsidRPr="00105F1C" w:rsidRDefault="00A36305" w:rsidP="006270E5">
      <w:pPr>
        <w:rPr>
          <w:rFonts w:eastAsiaTheme="majorEastAsia" w:cstheme="majorBidi"/>
          <w:b/>
          <w:bCs/>
          <w:color w:val="003893"/>
        </w:rPr>
      </w:pPr>
    </w:p>
    <w:p w14:paraId="59C69B02" w14:textId="77777777" w:rsidR="000D0FED" w:rsidRPr="00105F1C" w:rsidRDefault="000D0FED" w:rsidP="006270E5">
      <w:r w:rsidRPr="00105F1C">
        <w:t>Yes, you can adopt a working pattern that is flexible and works for you. However, if your employer requires you to work shift patterns without releasing you from work commitments for the internships, then your employer cannot claim salary backfill. HEE cannot pay interns for doing the internship in their personal time.</w:t>
      </w:r>
    </w:p>
    <w:p w14:paraId="333570FF" w14:textId="77777777" w:rsidR="007F2CB8" w:rsidRPr="00105F1C" w:rsidRDefault="007F2CB8" w:rsidP="002D6889"/>
    <w:p w14:paraId="243CB53D" w14:textId="196067D6" w:rsidR="0000576C" w:rsidRDefault="001C07E1" w:rsidP="0000576C">
      <w:pPr>
        <w:rPr>
          <w:rFonts w:eastAsiaTheme="majorEastAsia" w:cstheme="majorBidi"/>
          <w:b/>
          <w:bCs/>
          <w:color w:val="003893"/>
        </w:rPr>
      </w:pPr>
      <w:r>
        <w:rPr>
          <w:rFonts w:eastAsiaTheme="majorEastAsia" w:cstheme="majorBidi"/>
          <w:b/>
          <w:bCs/>
          <w:color w:val="003893"/>
        </w:rPr>
        <w:t>2.5</w:t>
      </w:r>
      <w:r w:rsidR="0000576C" w:rsidRPr="00105F1C">
        <w:rPr>
          <w:rFonts w:eastAsiaTheme="majorEastAsia" w:cstheme="majorBidi"/>
          <w:b/>
          <w:bCs/>
          <w:color w:val="003893"/>
        </w:rPr>
        <w:t xml:space="preserve"> What will I be doing on the programme?</w:t>
      </w:r>
    </w:p>
    <w:p w14:paraId="3CCAE9B0" w14:textId="77777777" w:rsidR="00A74D0A" w:rsidRPr="00105F1C" w:rsidRDefault="00A74D0A" w:rsidP="0000576C">
      <w:pPr>
        <w:rPr>
          <w:rFonts w:eastAsia="Calibri" w:cs="Arial"/>
          <w:b/>
        </w:rPr>
      </w:pPr>
    </w:p>
    <w:p w14:paraId="2DA12D14" w14:textId="333BC219" w:rsidR="00200B1B" w:rsidRDefault="0000576C" w:rsidP="008661AB">
      <w:pPr>
        <w:rPr>
          <w:rFonts w:eastAsia="Calibri" w:cs="Arial"/>
        </w:rPr>
      </w:pPr>
      <w:r w:rsidRPr="00105F1C">
        <w:rPr>
          <w:rFonts w:eastAsia="Calibri" w:cs="Arial"/>
        </w:rPr>
        <w:t xml:space="preserve">You will be part of </w:t>
      </w:r>
      <w:r w:rsidR="009D21F6">
        <w:rPr>
          <w:rFonts w:eastAsia="Calibri" w:cs="Arial"/>
        </w:rPr>
        <w:t xml:space="preserve">a small cohort of </w:t>
      </w:r>
      <w:r w:rsidR="00705792">
        <w:rPr>
          <w:rFonts w:eastAsia="Calibri" w:cs="Arial"/>
        </w:rPr>
        <w:t>up to 1</w:t>
      </w:r>
      <w:r w:rsidR="00A74D0A">
        <w:rPr>
          <w:rFonts w:eastAsia="Calibri" w:cs="Arial"/>
        </w:rPr>
        <w:t>2</w:t>
      </w:r>
      <w:r w:rsidR="00705792">
        <w:rPr>
          <w:rFonts w:eastAsia="Calibri" w:cs="Arial"/>
        </w:rPr>
        <w:t xml:space="preserve"> </w:t>
      </w:r>
      <w:r w:rsidR="00931E97" w:rsidRPr="00105F1C">
        <w:rPr>
          <w:rFonts w:eastAsia="Calibri" w:cs="Arial"/>
        </w:rPr>
        <w:t xml:space="preserve">practitioners </w:t>
      </w:r>
      <w:r w:rsidRPr="00105F1C">
        <w:rPr>
          <w:rFonts w:eastAsia="Calibri" w:cs="Arial"/>
        </w:rPr>
        <w:t>on the internship programme</w:t>
      </w:r>
      <w:r w:rsidR="00A74D0A">
        <w:rPr>
          <w:rFonts w:eastAsia="Calibri" w:cs="Arial"/>
        </w:rPr>
        <w:t xml:space="preserve"> from a wide range of professionals</w:t>
      </w:r>
      <w:r w:rsidRPr="00105F1C">
        <w:rPr>
          <w:rFonts w:eastAsia="Calibri" w:cs="Arial"/>
        </w:rPr>
        <w:t xml:space="preserve">. </w:t>
      </w:r>
      <w:r w:rsidR="008661AB" w:rsidRPr="00105F1C">
        <w:rPr>
          <w:rFonts w:eastAsia="Calibri" w:cs="Arial"/>
        </w:rPr>
        <w:t xml:space="preserve">You will be </w:t>
      </w:r>
      <w:r w:rsidR="00200B1B" w:rsidRPr="00105F1C">
        <w:rPr>
          <w:rFonts w:eastAsia="Calibri" w:cs="Arial"/>
        </w:rPr>
        <w:t>introduced to a range of concepts and approaches relating to applied health research</w:t>
      </w:r>
      <w:r w:rsidR="00A871F3">
        <w:rPr>
          <w:rFonts w:eastAsia="Calibri" w:cs="Arial"/>
        </w:rPr>
        <w:t>, including patient and public involvement in research, research ethics and governance and research designs and methodologies.</w:t>
      </w:r>
    </w:p>
    <w:p w14:paraId="016056F4" w14:textId="77777777" w:rsidR="0000576C" w:rsidRDefault="0000576C" w:rsidP="0000576C">
      <w:pPr>
        <w:rPr>
          <w:rFonts w:eastAsia="Calibri" w:cs="Arial"/>
        </w:rPr>
      </w:pPr>
    </w:p>
    <w:p w14:paraId="67F48A0F" w14:textId="5276FDE1" w:rsidR="0000576C" w:rsidRDefault="001C07E1" w:rsidP="0000576C">
      <w:pPr>
        <w:rPr>
          <w:rFonts w:eastAsiaTheme="majorEastAsia" w:cstheme="majorBidi"/>
          <w:b/>
          <w:bCs/>
          <w:color w:val="003893"/>
        </w:rPr>
      </w:pPr>
      <w:r>
        <w:rPr>
          <w:rFonts w:eastAsiaTheme="majorEastAsia" w:cstheme="majorBidi"/>
          <w:b/>
          <w:bCs/>
          <w:color w:val="003893"/>
        </w:rPr>
        <w:t>2.6</w:t>
      </w:r>
      <w:r w:rsidR="0000576C" w:rsidRPr="0000576C">
        <w:rPr>
          <w:rFonts w:eastAsiaTheme="majorEastAsia" w:cstheme="majorBidi"/>
          <w:b/>
          <w:bCs/>
          <w:color w:val="003893"/>
        </w:rPr>
        <w:t xml:space="preserve"> What can I expect to achieve by the end of the programme?</w:t>
      </w:r>
    </w:p>
    <w:p w14:paraId="30ABF78D" w14:textId="77777777" w:rsidR="00A74D0A" w:rsidRDefault="00A74D0A" w:rsidP="0000576C">
      <w:pPr>
        <w:rPr>
          <w:rFonts w:eastAsia="Calibri" w:cs="Arial"/>
          <w:b/>
        </w:rPr>
      </w:pPr>
    </w:p>
    <w:p w14:paraId="2B613CDD" w14:textId="1E2EF2DA" w:rsidR="0000576C" w:rsidRDefault="0000576C" w:rsidP="0000576C">
      <w:pPr>
        <w:rPr>
          <w:rFonts w:eastAsia="Calibri" w:cs="Arial"/>
        </w:rPr>
      </w:pPr>
      <w:r w:rsidRPr="00A049B0">
        <w:rPr>
          <w:rFonts w:eastAsia="Calibri" w:cs="Arial"/>
        </w:rPr>
        <w:t>By the end of the programme you will</w:t>
      </w:r>
      <w:r w:rsidR="00952C83">
        <w:rPr>
          <w:rFonts w:eastAsia="Calibri" w:cs="Arial"/>
        </w:rPr>
        <w:t xml:space="preserve"> have</w:t>
      </w:r>
      <w:r w:rsidRPr="00A049B0">
        <w:rPr>
          <w:rFonts w:eastAsia="Calibri" w:cs="Arial"/>
        </w:rPr>
        <w:t>:</w:t>
      </w:r>
      <w:r w:rsidR="00C55452">
        <w:rPr>
          <w:rFonts w:eastAsia="Calibri" w:cs="Arial"/>
        </w:rPr>
        <w:t xml:space="preserve"> </w:t>
      </w:r>
    </w:p>
    <w:p w14:paraId="0A2751AB" w14:textId="77777777" w:rsidR="00F6047F" w:rsidRPr="00A049B0" w:rsidRDefault="00F6047F" w:rsidP="0000576C">
      <w:pPr>
        <w:rPr>
          <w:rFonts w:eastAsia="Calibri" w:cs="Arial"/>
          <w:b/>
        </w:rPr>
      </w:pPr>
    </w:p>
    <w:p w14:paraId="4C68C04D" w14:textId="5E64C0CA" w:rsidR="00952C83" w:rsidRDefault="00A871F3" w:rsidP="00952C83">
      <w:pPr>
        <w:pStyle w:val="ListParagraph"/>
        <w:numPr>
          <w:ilvl w:val="0"/>
          <w:numId w:val="16"/>
        </w:numPr>
      </w:pPr>
      <w:r>
        <w:t>D</w:t>
      </w:r>
      <w:r w:rsidR="00952C83">
        <w:t>eveloped awareness, understanding and capacity in the specific roles and responsibilities of a clinical health</w:t>
      </w:r>
      <w:r w:rsidR="007573BA">
        <w:t xml:space="preserve"> or social care</w:t>
      </w:r>
      <w:r w:rsidR="00952C83">
        <w:t xml:space="preserve">-related researcher and </w:t>
      </w:r>
      <w:r w:rsidR="00723F60">
        <w:t xml:space="preserve">enhanced understanding of </w:t>
      </w:r>
      <w:r w:rsidR="00952C83">
        <w:t>how to effectively participate in these roles and responsibilities</w:t>
      </w:r>
    </w:p>
    <w:p w14:paraId="69A637E4" w14:textId="5A44DF12" w:rsidR="00952C83" w:rsidRDefault="00A871F3" w:rsidP="00952C83">
      <w:pPr>
        <w:pStyle w:val="ListParagraph"/>
        <w:numPr>
          <w:ilvl w:val="0"/>
          <w:numId w:val="16"/>
        </w:numPr>
      </w:pPr>
      <w:r>
        <w:lastRenderedPageBreak/>
        <w:t>G</w:t>
      </w:r>
      <w:r w:rsidR="00952C83">
        <w:t xml:space="preserve">ained an understanding of the nature of Universities and </w:t>
      </w:r>
      <w:r w:rsidR="007573BA">
        <w:t xml:space="preserve">NHS </w:t>
      </w:r>
      <w:r w:rsidR="00952C83">
        <w:t>Trusts</w:t>
      </w:r>
      <w:r w:rsidR="007573BA">
        <w:t>/Local Authorities</w:t>
      </w:r>
      <w:r w:rsidR="00952C83">
        <w:t xml:space="preserve"> as places of research and their associated values, routines and cultures</w:t>
      </w:r>
    </w:p>
    <w:p w14:paraId="28BB1194" w14:textId="56BCCC7E" w:rsidR="00952C83" w:rsidRDefault="00A871F3" w:rsidP="00952C83">
      <w:pPr>
        <w:pStyle w:val="ListParagraph"/>
        <w:numPr>
          <w:ilvl w:val="0"/>
          <w:numId w:val="16"/>
        </w:numPr>
      </w:pPr>
      <w:r>
        <w:t>F</w:t>
      </w:r>
      <w:r w:rsidR="00952C83">
        <w:t>urther developed and refined your skills and professional capacity for research in your area, including those skills involved in research development, design and</w:t>
      </w:r>
      <w:r>
        <w:t xml:space="preserve"> </w:t>
      </w:r>
      <w:r w:rsidR="00952C83">
        <w:t>implementation</w:t>
      </w:r>
    </w:p>
    <w:p w14:paraId="2B9E15E3" w14:textId="29D9BA3D" w:rsidR="00952C83" w:rsidRDefault="00A871F3" w:rsidP="00952C83">
      <w:pPr>
        <w:pStyle w:val="ListParagraph"/>
        <w:numPr>
          <w:ilvl w:val="0"/>
          <w:numId w:val="16"/>
        </w:numPr>
      </w:pPr>
      <w:r>
        <w:t>D</w:t>
      </w:r>
      <w:r w:rsidR="00952C83">
        <w:t>emonstrated your ability to plan, implement, and evaluate effective research projects within the NHS</w:t>
      </w:r>
      <w:r w:rsidR="00231C78">
        <w:t xml:space="preserve"> or social care</w:t>
      </w:r>
      <w:r w:rsidR="00952C83">
        <w:t xml:space="preserve"> setting</w:t>
      </w:r>
    </w:p>
    <w:p w14:paraId="6ABA6500" w14:textId="3D374234" w:rsidR="00952C83" w:rsidRDefault="00A871F3" w:rsidP="00952C83">
      <w:pPr>
        <w:pStyle w:val="ListParagraph"/>
        <w:numPr>
          <w:ilvl w:val="0"/>
          <w:numId w:val="16"/>
        </w:numPr>
      </w:pPr>
      <w:r>
        <w:t>D</w:t>
      </w:r>
      <w:r w:rsidR="00952C83">
        <w:t>emonstrated your ability to assess and report on research outcomes</w:t>
      </w:r>
    </w:p>
    <w:p w14:paraId="0BC1B268" w14:textId="73A47A5E" w:rsidR="00952C83" w:rsidRDefault="00A871F3" w:rsidP="00952C83">
      <w:pPr>
        <w:pStyle w:val="ListParagraph"/>
        <w:numPr>
          <w:ilvl w:val="0"/>
          <w:numId w:val="16"/>
        </w:numPr>
      </w:pPr>
      <w:r>
        <w:t>D</w:t>
      </w:r>
      <w:r w:rsidR="00952C83">
        <w:t>emonstrated an understanding of professional and ethical practice</w:t>
      </w:r>
    </w:p>
    <w:p w14:paraId="20E5E77F" w14:textId="3D68CBDD" w:rsidR="00952C83" w:rsidRDefault="00A871F3" w:rsidP="00952C83">
      <w:pPr>
        <w:pStyle w:val="ListParagraph"/>
        <w:numPr>
          <w:ilvl w:val="0"/>
          <w:numId w:val="16"/>
        </w:numPr>
      </w:pPr>
      <w:r>
        <w:t>D</w:t>
      </w:r>
      <w:r w:rsidR="00952C83">
        <w:t>eveloped an awareness of other people in the research community whose work supports the researcher, and their roles and responsibilities, for example, R&amp;</w:t>
      </w:r>
      <w:r>
        <w:t>I</w:t>
      </w:r>
      <w:r w:rsidR="00952C83">
        <w:t xml:space="preserve"> departments</w:t>
      </w:r>
      <w:r>
        <w:t>.</w:t>
      </w:r>
    </w:p>
    <w:p w14:paraId="2EEEB0F4" w14:textId="77777777" w:rsidR="0000576C" w:rsidRPr="009A73A0" w:rsidRDefault="0000576C" w:rsidP="0000576C">
      <w:pPr>
        <w:ind w:left="720"/>
        <w:contextualSpacing/>
        <w:jc w:val="both"/>
        <w:rPr>
          <w:rFonts w:eastAsia="Calibri" w:cs="Arial"/>
        </w:rPr>
      </w:pPr>
    </w:p>
    <w:p w14:paraId="160754DD" w14:textId="08D11D69" w:rsidR="0000576C" w:rsidRDefault="001C07E1" w:rsidP="0000576C">
      <w:pPr>
        <w:jc w:val="both"/>
        <w:rPr>
          <w:rFonts w:eastAsiaTheme="majorEastAsia" w:cstheme="majorBidi"/>
          <w:b/>
          <w:bCs/>
          <w:color w:val="003893"/>
        </w:rPr>
      </w:pPr>
      <w:r>
        <w:rPr>
          <w:rFonts w:eastAsiaTheme="majorEastAsia" w:cstheme="majorBidi"/>
          <w:b/>
          <w:bCs/>
          <w:color w:val="003893"/>
        </w:rPr>
        <w:t>2.7</w:t>
      </w:r>
      <w:r w:rsidR="0000576C" w:rsidRPr="0000576C">
        <w:rPr>
          <w:rFonts w:eastAsiaTheme="majorEastAsia" w:cstheme="majorBidi"/>
          <w:b/>
          <w:bCs/>
          <w:color w:val="003893"/>
        </w:rPr>
        <w:t xml:space="preserve"> While I want to develop my research skills, I also want to stay in clinical practice and develop my clinical skills. Is this the right scheme for me?</w:t>
      </w:r>
    </w:p>
    <w:p w14:paraId="5511D6F2" w14:textId="77777777" w:rsidR="00A871F3" w:rsidRPr="0000576C" w:rsidRDefault="00A871F3" w:rsidP="0000576C">
      <w:pPr>
        <w:jc w:val="both"/>
        <w:rPr>
          <w:rFonts w:eastAsiaTheme="majorEastAsia" w:cstheme="majorBidi"/>
          <w:b/>
          <w:bCs/>
          <w:color w:val="003893"/>
        </w:rPr>
      </w:pPr>
    </w:p>
    <w:p w14:paraId="324F5C0E" w14:textId="69C2C566" w:rsidR="0000576C" w:rsidRPr="00645A8B" w:rsidRDefault="0000576C" w:rsidP="0000576C">
      <w:pPr>
        <w:rPr>
          <w:rFonts w:ascii="Helvetica" w:hAnsi="Helvetica"/>
          <w:sz w:val="25"/>
          <w:szCs w:val="25"/>
        </w:rPr>
      </w:pPr>
      <w:r w:rsidRPr="00A049B0">
        <w:rPr>
          <w:rFonts w:eastAsia="Calibri" w:cs="Arial"/>
        </w:rPr>
        <w:t xml:space="preserve">The HEE/NIHR clinical academic career is designed to both develop you as a practitioner and as a researcher. </w:t>
      </w:r>
      <w:r w:rsidRPr="00A049B0">
        <w:rPr>
          <w:rFonts w:ascii="Helvetica" w:hAnsi="Helvetica"/>
          <w:sz w:val="25"/>
          <w:szCs w:val="25"/>
        </w:rPr>
        <w:t xml:space="preserve">The focus </w:t>
      </w:r>
      <w:r w:rsidR="00A871F3">
        <w:rPr>
          <w:rFonts w:ascii="Helvetica" w:hAnsi="Helvetica"/>
          <w:sz w:val="25"/>
          <w:szCs w:val="25"/>
        </w:rPr>
        <w:t xml:space="preserve">is </w:t>
      </w:r>
      <w:r w:rsidRPr="00A049B0">
        <w:rPr>
          <w:rFonts w:ascii="Helvetica" w:hAnsi="Helvetica"/>
          <w:sz w:val="25"/>
          <w:szCs w:val="25"/>
        </w:rPr>
        <w:t>on developing research skills for application in practice</w:t>
      </w:r>
      <w:r w:rsidR="00A871F3">
        <w:rPr>
          <w:rFonts w:ascii="Helvetica" w:hAnsi="Helvetica"/>
          <w:sz w:val="25"/>
          <w:szCs w:val="25"/>
        </w:rPr>
        <w:t>.</w:t>
      </w:r>
      <w:r w:rsidRPr="00A049B0">
        <w:rPr>
          <w:rFonts w:ascii="Helvetica" w:hAnsi="Helvetica"/>
          <w:sz w:val="25"/>
          <w:szCs w:val="25"/>
        </w:rPr>
        <w:t xml:space="preserve"> </w:t>
      </w:r>
    </w:p>
    <w:p w14:paraId="298B60A6" w14:textId="77777777" w:rsidR="0000576C" w:rsidRPr="009A73A0" w:rsidRDefault="0000576C" w:rsidP="0000576C">
      <w:pPr>
        <w:jc w:val="both"/>
        <w:rPr>
          <w:rFonts w:eastAsia="Calibri" w:cs="Arial"/>
        </w:rPr>
      </w:pPr>
    </w:p>
    <w:p w14:paraId="630798CB" w14:textId="32376CD3" w:rsidR="0000576C" w:rsidRDefault="001C07E1" w:rsidP="0000576C">
      <w:pPr>
        <w:jc w:val="both"/>
        <w:rPr>
          <w:rFonts w:eastAsiaTheme="majorEastAsia" w:cstheme="majorBidi"/>
          <w:b/>
          <w:bCs/>
          <w:color w:val="003893"/>
        </w:rPr>
      </w:pPr>
      <w:r>
        <w:rPr>
          <w:rFonts w:eastAsiaTheme="majorEastAsia" w:cstheme="majorBidi"/>
          <w:b/>
          <w:bCs/>
          <w:color w:val="003893"/>
        </w:rPr>
        <w:t>2.8</w:t>
      </w:r>
      <w:r w:rsidR="0000576C" w:rsidRPr="00F758D8">
        <w:rPr>
          <w:rFonts w:eastAsiaTheme="majorEastAsia" w:cstheme="majorBidi"/>
          <w:b/>
          <w:bCs/>
          <w:color w:val="003893"/>
        </w:rPr>
        <w:t xml:space="preserve"> </w:t>
      </w:r>
      <w:r w:rsidR="00105F1C" w:rsidRPr="00F758D8">
        <w:rPr>
          <w:rFonts w:eastAsiaTheme="majorEastAsia" w:cstheme="majorBidi"/>
          <w:b/>
          <w:bCs/>
          <w:color w:val="003893"/>
        </w:rPr>
        <w:t xml:space="preserve">How does the </w:t>
      </w:r>
      <w:r w:rsidR="0000576C" w:rsidRPr="00F758D8">
        <w:rPr>
          <w:rFonts w:eastAsiaTheme="majorEastAsia" w:cstheme="majorBidi"/>
          <w:b/>
          <w:bCs/>
          <w:color w:val="003893"/>
        </w:rPr>
        <w:t xml:space="preserve">internship programme </w:t>
      </w:r>
      <w:r w:rsidR="00105F1C" w:rsidRPr="00F758D8">
        <w:rPr>
          <w:rFonts w:eastAsiaTheme="majorEastAsia" w:cstheme="majorBidi"/>
          <w:b/>
          <w:bCs/>
          <w:color w:val="003893"/>
        </w:rPr>
        <w:t>fit within my current clinical practice</w:t>
      </w:r>
      <w:r w:rsidR="0000576C" w:rsidRPr="00F758D8">
        <w:rPr>
          <w:rFonts w:eastAsiaTheme="majorEastAsia" w:cstheme="majorBidi"/>
          <w:b/>
          <w:bCs/>
          <w:color w:val="003893"/>
        </w:rPr>
        <w:t xml:space="preserve">? </w:t>
      </w:r>
    </w:p>
    <w:p w14:paraId="739FF50A" w14:textId="77777777" w:rsidR="00A871F3" w:rsidRPr="00F758D8" w:rsidRDefault="00A871F3" w:rsidP="0000576C">
      <w:pPr>
        <w:jc w:val="both"/>
        <w:rPr>
          <w:rFonts w:eastAsiaTheme="majorEastAsia" w:cstheme="majorBidi"/>
          <w:b/>
          <w:bCs/>
          <w:color w:val="003893"/>
        </w:rPr>
      </w:pPr>
    </w:p>
    <w:p w14:paraId="357D9171" w14:textId="14015279" w:rsidR="0000576C" w:rsidRDefault="00105F1C" w:rsidP="0000576C">
      <w:pPr>
        <w:rPr>
          <w:rFonts w:eastAsia="Calibri" w:cs="Arial"/>
        </w:rPr>
      </w:pPr>
      <w:r w:rsidRPr="00F758D8">
        <w:rPr>
          <w:rFonts w:eastAsia="Calibri" w:cs="Arial"/>
        </w:rPr>
        <w:t>T</w:t>
      </w:r>
      <w:r w:rsidR="0000576C" w:rsidRPr="00F758D8">
        <w:rPr>
          <w:rFonts w:eastAsia="Calibri" w:cs="Arial"/>
        </w:rPr>
        <w:t xml:space="preserve">he </w:t>
      </w:r>
      <w:r w:rsidRPr="00F758D8">
        <w:rPr>
          <w:rFonts w:eastAsia="Calibri" w:cs="Arial"/>
        </w:rPr>
        <w:t xml:space="preserve">internship programme should be </w:t>
      </w:r>
      <w:r w:rsidR="0000576C" w:rsidRPr="00F758D8">
        <w:rPr>
          <w:rFonts w:eastAsia="Calibri" w:cs="Arial"/>
        </w:rPr>
        <w:t xml:space="preserve">fully integrated </w:t>
      </w:r>
      <w:r w:rsidRPr="00F758D8">
        <w:rPr>
          <w:rFonts w:eastAsia="Calibri" w:cs="Arial"/>
        </w:rPr>
        <w:t xml:space="preserve">and aligned with your </w:t>
      </w:r>
      <w:r w:rsidR="0000576C" w:rsidRPr="00F758D8">
        <w:rPr>
          <w:rFonts w:eastAsia="Calibri" w:cs="Arial"/>
        </w:rPr>
        <w:t xml:space="preserve">current clinical practice. The days you study on the internship programme will be spread across the duration of the internship and will </w:t>
      </w:r>
      <w:r w:rsidR="003B3FEE">
        <w:rPr>
          <w:rFonts w:eastAsia="Calibri" w:cs="Arial"/>
        </w:rPr>
        <w:t xml:space="preserve">also </w:t>
      </w:r>
      <w:r w:rsidR="0000576C" w:rsidRPr="00F758D8">
        <w:rPr>
          <w:rFonts w:eastAsia="Calibri" w:cs="Arial"/>
        </w:rPr>
        <w:t xml:space="preserve">depend on what learning opportunities you choose. </w:t>
      </w:r>
    </w:p>
    <w:p w14:paraId="2D4172E5" w14:textId="77777777" w:rsidR="0000576C" w:rsidRPr="009A73A0" w:rsidRDefault="0000576C" w:rsidP="0000576C">
      <w:pPr>
        <w:rPr>
          <w:rFonts w:eastAsia="Calibri" w:cs="Arial"/>
        </w:rPr>
      </w:pPr>
    </w:p>
    <w:p w14:paraId="42E182AC" w14:textId="003F853A" w:rsidR="0000576C" w:rsidRDefault="001C07E1" w:rsidP="002310A9">
      <w:pPr>
        <w:rPr>
          <w:rFonts w:eastAsiaTheme="majorEastAsia" w:cstheme="majorBidi"/>
          <w:b/>
          <w:bCs/>
          <w:color w:val="003893"/>
        </w:rPr>
      </w:pPr>
      <w:r>
        <w:rPr>
          <w:rFonts w:eastAsiaTheme="majorEastAsia" w:cstheme="majorBidi"/>
          <w:b/>
          <w:bCs/>
          <w:color w:val="003893"/>
        </w:rPr>
        <w:t>2.9</w:t>
      </w:r>
      <w:r w:rsidR="0000576C" w:rsidRPr="0000576C">
        <w:rPr>
          <w:rFonts w:eastAsiaTheme="majorEastAsia" w:cstheme="majorBidi"/>
          <w:b/>
          <w:bCs/>
          <w:color w:val="003893"/>
        </w:rPr>
        <w:t xml:space="preserve"> I’m already doing an </w:t>
      </w:r>
      <w:proofErr w:type="spellStart"/>
      <w:r w:rsidR="0000576C" w:rsidRPr="0000576C">
        <w:rPr>
          <w:rFonts w:eastAsiaTheme="majorEastAsia" w:cstheme="majorBidi"/>
          <w:b/>
          <w:bCs/>
          <w:color w:val="003893"/>
        </w:rPr>
        <w:t>MRes</w:t>
      </w:r>
      <w:proofErr w:type="spellEnd"/>
      <w:r w:rsidR="00AA6AD3">
        <w:rPr>
          <w:rFonts w:eastAsiaTheme="majorEastAsia" w:cstheme="majorBidi"/>
          <w:b/>
          <w:bCs/>
          <w:color w:val="003893"/>
        </w:rPr>
        <w:t xml:space="preserve">, </w:t>
      </w:r>
      <w:proofErr w:type="spellStart"/>
      <w:r w:rsidR="00AA6AD3">
        <w:rPr>
          <w:rFonts w:eastAsiaTheme="majorEastAsia" w:cstheme="majorBidi"/>
          <w:b/>
          <w:bCs/>
          <w:color w:val="003893"/>
        </w:rPr>
        <w:t>MClinRes</w:t>
      </w:r>
      <w:proofErr w:type="spellEnd"/>
      <w:r w:rsidR="0000576C" w:rsidRPr="0000576C">
        <w:rPr>
          <w:rFonts w:eastAsiaTheme="majorEastAsia" w:cstheme="majorBidi"/>
          <w:b/>
          <w:bCs/>
          <w:color w:val="003893"/>
        </w:rPr>
        <w:t xml:space="preserve"> or Doctorate – can I apply for an internship to get funding?</w:t>
      </w:r>
    </w:p>
    <w:p w14:paraId="65DB52FC" w14:textId="77777777" w:rsidR="003B3FEE" w:rsidRPr="0000576C" w:rsidRDefault="003B3FEE" w:rsidP="002310A9">
      <w:pPr>
        <w:rPr>
          <w:rFonts w:eastAsiaTheme="majorEastAsia" w:cstheme="majorBidi"/>
          <w:b/>
          <w:bCs/>
          <w:color w:val="003893"/>
        </w:rPr>
      </w:pPr>
    </w:p>
    <w:p w14:paraId="605EE543" w14:textId="1DBF92D2" w:rsidR="0000576C" w:rsidRDefault="0000576C" w:rsidP="002310A9">
      <w:pPr>
        <w:rPr>
          <w:rFonts w:eastAsia="Calibri" w:cs="Arial"/>
        </w:rPr>
      </w:pPr>
      <w:r>
        <w:rPr>
          <w:rFonts w:eastAsia="Calibri" w:cs="Arial"/>
        </w:rPr>
        <w:t>No, t</w:t>
      </w:r>
      <w:r w:rsidRPr="009A73A0">
        <w:rPr>
          <w:rFonts w:eastAsia="Calibri" w:cs="Arial"/>
        </w:rPr>
        <w:t xml:space="preserve">he </w:t>
      </w:r>
      <w:r>
        <w:rPr>
          <w:rFonts w:eastAsia="Calibri" w:cs="Arial"/>
        </w:rPr>
        <w:t xml:space="preserve">ICAP </w:t>
      </w:r>
      <w:r w:rsidRPr="009A73A0">
        <w:rPr>
          <w:rFonts w:eastAsia="Calibri" w:cs="Arial"/>
        </w:rPr>
        <w:t xml:space="preserve">internship is designed to support staff </w:t>
      </w:r>
      <w:r w:rsidRPr="00A049B0">
        <w:rPr>
          <w:rFonts w:eastAsia="Calibri" w:cs="Arial"/>
        </w:rPr>
        <w:t>to start a programme of study and not for those already on a programme.</w:t>
      </w:r>
      <w:r>
        <w:rPr>
          <w:rFonts w:eastAsia="Calibri" w:cs="Arial"/>
        </w:rPr>
        <w:t xml:space="preserve"> </w:t>
      </w:r>
    </w:p>
    <w:p w14:paraId="597045A6" w14:textId="432CD675" w:rsidR="00DB7760" w:rsidRDefault="00DB7760" w:rsidP="002310A9">
      <w:pPr>
        <w:rPr>
          <w:rFonts w:eastAsia="Calibri" w:cs="Arial"/>
        </w:rPr>
      </w:pPr>
    </w:p>
    <w:p w14:paraId="7B1DD369" w14:textId="6A342F0B" w:rsidR="00DB7760" w:rsidRDefault="001C07E1" w:rsidP="00DB7760">
      <w:pPr>
        <w:rPr>
          <w:rFonts w:eastAsiaTheme="majorEastAsia" w:cstheme="majorBidi"/>
          <w:b/>
          <w:bCs/>
          <w:color w:val="003893"/>
        </w:rPr>
      </w:pPr>
      <w:r>
        <w:rPr>
          <w:rFonts w:eastAsiaTheme="majorEastAsia" w:cstheme="majorBidi"/>
          <w:b/>
          <w:bCs/>
          <w:color w:val="003893"/>
        </w:rPr>
        <w:t>2.10</w:t>
      </w:r>
      <w:r w:rsidR="00DB7760" w:rsidRPr="0000576C">
        <w:rPr>
          <w:rFonts w:eastAsiaTheme="majorEastAsia" w:cstheme="majorBidi"/>
          <w:b/>
          <w:bCs/>
          <w:color w:val="003893"/>
        </w:rPr>
        <w:t xml:space="preserve"> I am looking for funding</w:t>
      </w:r>
      <w:r w:rsidR="00DB7760">
        <w:rPr>
          <w:rFonts w:eastAsiaTheme="majorEastAsia" w:cstheme="majorBidi"/>
          <w:b/>
          <w:bCs/>
          <w:color w:val="003893"/>
        </w:rPr>
        <w:t xml:space="preserve"> to support my research study. Am I eligible to apply for the internship programme</w:t>
      </w:r>
      <w:r w:rsidR="00DB7760" w:rsidRPr="0000576C">
        <w:rPr>
          <w:rFonts w:eastAsiaTheme="majorEastAsia" w:cstheme="majorBidi"/>
          <w:b/>
          <w:bCs/>
          <w:color w:val="003893"/>
        </w:rPr>
        <w:t>?</w:t>
      </w:r>
    </w:p>
    <w:p w14:paraId="424469F1" w14:textId="77777777" w:rsidR="00DB7760" w:rsidRPr="0000576C" w:rsidRDefault="00DB7760" w:rsidP="00DB7760">
      <w:pPr>
        <w:rPr>
          <w:rFonts w:eastAsiaTheme="majorEastAsia" w:cstheme="majorBidi"/>
          <w:b/>
          <w:bCs/>
          <w:color w:val="003893"/>
        </w:rPr>
      </w:pPr>
    </w:p>
    <w:p w14:paraId="55A113B2" w14:textId="77777777" w:rsidR="00DB7760" w:rsidRDefault="00DB7760" w:rsidP="00DB7760">
      <w:pPr>
        <w:rPr>
          <w:rFonts w:eastAsia="Calibri" w:cs="Arial"/>
        </w:rPr>
      </w:pPr>
      <w:r>
        <w:rPr>
          <w:rFonts w:eastAsia="Calibri" w:cs="Arial"/>
        </w:rPr>
        <w:t xml:space="preserve">No. </w:t>
      </w:r>
      <w:r w:rsidRPr="009A73A0">
        <w:rPr>
          <w:rFonts w:eastAsia="Calibri" w:cs="Arial"/>
        </w:rPr>
        <w:t xml:space="preserve">The internship is </w:t>
      </w:r>
      <w:r w:rsidRPr="00A049B0">
        <w:rPr>
          <w:rFonts w:eastAsia="Calibri" w:cs="Arial"/>
        </w:rPr>
        <w:t>designed to support staff to complete the internship programme and is not intended to fund costs of research studies.</w:t>
      </w:r>
    </w:p>
    <w:p w14:paraId="2DFDB013" w14:textId="77777777" w:rsidR="00DB7760" w:rsidRPr="00D553D8" w:rsidRDefault="00DB7760" w:rsidP="00DB7760"/>
    <w:p w14:paraId="78589207" w14:textId="035A7D81" w:rsidR="00DB7760" w:rsidRDefault="001C07E1" w:rsidP="00DB7760">
      <w:pPr>
        <w:rPr>
          <w:rFonts w:eastAsiaTheme="majorEastAsia" w:cstheme="majorBidi"/>
          <w:b/>
          <w:bCs/>
          <w:color w:val="003893"/>
        </w:rPr>
      </w:pPr>
      <w:r>
        <w:rPr>
          <w:rFonts w:eastAsiaTheme="majorEastAsia" w:cstheme="majorBidi"/>
          <w:b/>
          <w:bCs/>
          <w:color w:val="003893"/>
        </w:rPr>
        <w:t>2.11</w:t>
      </w:r>
      <w:r w:rsidR="00DB7760" w:rsidRPr="0000576C">
        <w:rPr>
          <w:rFonts w:eastAsiaTheme="majorEastAsia" w:cstheme="majorBidi"/>
          <w:b/>
          <w:bCs/>
          <w:color w:val="003893"/>
        </w:rPr>
        <w:t xml:space="preserve"> I don’t work in Kent</w:t>
      </w:r>
      <w:r w:rsidR="00F6047F">
        <w:rPr>
          <w:rFonts w:eastAsiaTheme="majorEastAsia" w:cstheme="majorBidi"/>
          <w:b/>
          <w:bCs/>
          <w:color w:val="003893"/>
        </w:rPr>
        <w:t xml:space="preserve">. </w:t>
      </w:r>
      <w:r w:rsidR="00DB7760">
        <w:rPr>
          <w:rFonts w:eastAsiaTheme="majorEastAsia" w:cstheme="majorBidi"/>
          <w:b/>
          <w:bCs/>
          <w:color w:val="003893"/>
        </w:rPr>
        <w:t>Am I eligible to apply for the internship programme</w:t>
      </w:r>
      <w:r w:rsidR="00DB7760" w:rsidRPr="0000576C">
        <w:rPr>
          <w:rFonts w:eastAsiaTheme="majorEastAsia" w:cstheme="majorBidi"/>
          <w:b/>
          <w:bCs/>
          <w:color w:val="003893"/>
        </w:rPr>
        <w:t xml:space="preserve">? </w:t>
      </w:r>
    </w:p>
    <w:p w14:paraId="2A4EAE44" w14:textId="278029FE" w:rsidR="00DB7760" w:rsidRDefault="00DB7760" w:rsidP="00DB7760">
      <w:pPr>
        <w:rPr>
          <w:rFonts w:eastAsia="Calibri" w:cs="Arial"/>
        </w:rPr>
      </w:pPr>
    </w:p>
    <w:p w14:paraId="2CC1CC8C" w14:textId="3DFF2037" w:rsidR="00DB7760" w:rsidRPr="009A73A0" w:rsidRDefault="00DB7760" w:rsidP="00DB7760">
      <w:pPr>
        <w:rPr>
          <w:rFonts w:eastAsia="Calibri" w:cs="Arial"/>
        </w:rPr>
      </w:pPr>
      <w:r>
        <w:rPr>
          <w:rFonts w:eastAsia="Calibri" w:cs="Arial"/>
        </w:rPr>
        <w:t>The ICAP internships are delivered by the University of Kent, the University of Surrey and The University of Brighton. If you work in either Surrey or Sussex you will need to approach the relevant institution in your County.</w:t>
      </w:r>
    </w:p>
    <w:p w14:paraId="0A8714D4" w14:textId="77777777" w:rsidR="0000576C" w:rsidRDefault="0000576C" w:rsidP="002310A9"/>
    <w:p w14:paraId="48B53754" w14:textId="3A4BD965" w:rsidR="003B3FEE" w:rsidRDefault="001C07E1" w:rsidP="002310A9">
      <w:pPr>
        <w:rPr>
          <w:rFonts w:eastAsiaTheme="majorEastAsia" w:cstheme="majorBidi"/>
          <w:b/>
          <w:bCs/>
          <w:color w:val="003893"/>
        </w:rPr>
      </w:pPr>
      <w:r>
        <w:rPr>
          <w:rFonts w:eastAsiaTheme="majorEastAsia" w:cstheme="majorBidi"/>
          <w:b/>
          <w:bCs/>
          <w:color w:val="003893"/>
        </w:rPr>
        <w:t>2.12</w:t>
      </w:r>
      <w:r w:rsidR="0000576C" w:rsidRPr="0000576C">
        <w:rPr>
          <w:rFonts w:eastAsiaTheme="majorEastAsia" w:cstheme="majorBidi"/>
          <w:b/>
          <w:bCs/>
          <w:color w:val="003893"/>
        </w:rPr>
        <w:t xml:space="preserve"> </w:t>
      </w:r>
      <w:r w:rsidR="003B3FEE">
        <w:rPr>
          <w:rFonts w:eastAsiaTheme="majorEastAsia" w:cstheme="majorBidi"/>
          <w:b/>
          <w:bCs/>
          <w:color w:val="003893"/>
        </w:rPr>
        <w:t>Next steps beyond the ICAP internship</w:t>
      </w:r>
    </w:p>
    <w:p w14:paraId="7498ED0F" w14:textId="77777777" w:rsidR="003B3FEE" w:rsidRDefault="003B3FEE" w:rsidP="002310A9">
      <w:pPr>
        <w:rPr>
          <w:rFonts w:eastAsiaTheme="majorEastAsia" w:cstheme="majorBidi"/>
          <w:b/>
          <w:bCs/>
          <w:color w:val="003893"/>
        </w:rPr>
      </w:pPr>
    </w:p>
    <w:p w14:paraId="2A83C014" w14:textId="673648F7" w:rsidR="003B3FEE" w:rsidRDefault="003B3FEE" w:rsidP="002310A9">
      <w:pPr>
        <w:rPr>
          <w:rFonts w:eastAsia="Calibri" w:cs="Arial"/>
        </w:rPr>
      </w:pPr>
      <w:r>
        <w:rPr>
          <w:rFonts w:eastAsia="Calibri" w:cs="Arial"/>
        </w:rPr>
        <w:t xml:space="preserve">There are many different routes interns take following completion of the programme, ranging from </w:t>
      </w:r>
      <w:r w:rsidR="00F42544">
        <w:rPr>
          <w:rFonts w:eastAsia="Calibri" w:cs="Arial"/>
        </w:rPr>
        <w:t xml:space="preserve">participation in research with their NHS Trust/Local Authority, the development of a research funding bid, </w:t>
      </w:r>
      <w:r>
        <w:rPr>
          <w:rFonts w:eastAsia="Calibri" w:cs="Arial"/>
        </w:rPr>
        <w:t xml:space="preserve">enrolment in a </w:t>
      </w:r>
      <w:r w:rsidR="0000576C" w:rsidRPr="00A049B0">
        <w:rPr>
          <w:rFonts w:eastAsia="Calibri" w:cs="Arial"/>
        </w:rPr>
        <w:t>Mas</w:t>
      </w:r>
      <w:r w:rsidR="00AA6AD3">
        <w:rPr>
          <w:rFonts w:eastAsia="Calibri" w:cs="Arial"/>
        </w:rPr>
        <w:t>ters in Research (</w:t>
      </w:r>
      <w:proofErr w:type="spellStart"/>
      <w:r w:rsidR="00AA6AD3">
        <w:rPr>
          <w:rFonts w:eastAsia="Calibri" w:cs="Arial"/>
        </w:rPr>
        <w:t>MRes</w:t>
      </w:r>
      <w:proofErr w:type="spellEnd"/>
      <w:r w:rsidR="00AA6AD3">
        <w:rPr>
          <w:rFonts w:eastAsia="Calibri" w:cs="Arial"/>
        </w:rPr>
        <w:t>)</w:t>
      </w:r>
      <w:r w:rsidR="00F42544">
        <w:rPr>
          <w:rFonts w:eastAsia="Calibri" w:cs="Arial"/>
        </w:rPr>
        <w:t xml:space="preserve"> or other Masters degrees</w:t>
      </w:r>
      <w:r>
        <w:rPr>
          <w:rFonts w:eastAsia="Calibri" w:cs="Arial"/>
        </w:rPr>
        <w:t>, development of a proposal for a PhD,</w:t>
      </w:r>
      <w:r w:rsidR="00F42544">
        <w:rPr>
          <w:rFonts w:eastAsia="Calibri" w:cs="Arial"/>
        </w:rPr>
        <w:t xml:space="preserve"> or applying for the next stage within the HEE/NIHR programme – </w:t>
      </w:r>
      <w:proofErr w:type="spellStart"/>
      <w:r w:rsidR="00F42544">
        <w:rPr>
          <w:rFonts w:eastAsia="Calibri" w:cs="Arial"/>
        </w:rPr>
        <w:t>i.e</w:t>
      </w:r>
      <w:proofErr w:type="spellEnd"/>
      <w:r w:rsidR="00F42544">
        <w:rPr>
          <w:rFonts w:eastAsia="Calibri" w:cs="Arial"/>
        </w:rPr>
        <w:t xml:space="preserve"> the PCAF.</w:t>
      </w:r>
    </w:p>
    <w:p w14:paraId="21E764B9" w14:textId="77777777" w:rsidR="0000576C" w:rsidRPr="009A73A0" w:rsidRDefault="0000576C" w:rsidP="002310A9">
      <w:pPr>
        <w:rPr>
          <w:rFonts w:eastAsia="Calibri" w:cs="Arial"/>
        </w:rPr>
      </w:pPr>
    </w:p>
    <w:p w14:paraId="450FE207" w14:textId="43D889B9" w:rsidR="0000576C" w:rsidRDefault="001C07E1" w:rsidP="002310A9">
      <w:pPr>
        <w:rPr>
          <w:rFonts w:eastAsiaTheme="majorEastAsia" w:cstheme="majorBidi"/>
          <w:b/>
          <w:bCs/>
          <w:color w:val="003893"/>
          <w:sz w:val="28"/>
          <w:szCs w:val="28"/>
        </w:rPr>
      </w:pPr>
      <w:r>
        <w:rPr>
          <w:rFonts w:eastAsiaTheme="majorEastAsia" w:cstheme="majorBidi"/>
          <w:b/>
          <w:bCs/>
          <w:color w:val="003893"/>
          <w:sz w:val="28"/>
          <w:szCs w:val="28"/>
        </w:rPr>
        <w:t>3.</w:t>
      </w:r>
      <w:r w:rsidR="0000576C" w:rsidRPr="0000576C">
        <w:rPr>
          <w:rFonts w:eastAsiaTheme="majorEastAsia" w:cstheme="majorBidi"/>
          <w:b/>
          <w:bCs/>
          <w:color w:val="003893"/>
          <w:sz w:val="28"/>
          <w:szCs w:val="28"/>
        </w:rPr>
        <w:t>Applying for the HEE/NIHR ICAP</w:t>
      </w:r>
      <w:r w:rsidR="00780351">
        <w:rPr>
          <w:rFonts w:eastAsiaTheme="majorEastAsia" w:cstheme="majorBidi"/>
          <w:b/>
          <w:bCs/>
          <w:color w:val="003893"/>
          <w:sz w:val="28"/>
          <w:szCs w:val="28"/>
        </w:rPr>
        <w:t xml:space="preserve"> internships</w:t>
      </w:r>
    </w:p>
    <w:p w14:paraId="0D5EF1B3" w14:textId="77777777" w:rsidR="0000576C" w:rsidRDefault="0000576C" w:rsidP="002310A9">
      <w:pPr>
        <w:rPr>
          <w:rFonts w:eastAsiaTheme="majorEastAsia" w:cstheme="majorBidi"/>
          <w:b/>
          <w:bCs/>
          <w:color w:val="003893"/>
          <w:sz w:val="28"/>
          <w:szCs w:val="28"/>
        </w:rPr>
      </w:pPr>
    </w:p>
    <w:p w14:paraId="0E6B1AA0" w14:textId="61E15BEE" w:rsidR="0000576C" w:rsidRDefault="00CA1204" w:rsidP="002310A9">
      <w:pPr>
        <w:rPr>
          <w:rFonts w:eastAsiaTheme="majorEastAsia" w:cstheme="majorBidi"/>
          <w:b/>
          <w:bCs/>
          <w:color w:val="003893"/>
        </w:rPr>
      </w:pPr>
      <w:r>
        <w:rPr>
          <w:rFonts w:eastAsiaTheme="majorEastAsia" w:cstheme="majorBidi"/>
          <w:b/>
          <w:bCs/>
          <w:color w:val="003893"/>
        </w:rPr>
        <w:t>3</w:t>
      </w:r>
      <w:r w:rsidR="0000576C" w:rsidRPr="0000576C">
        <w:rPr>
          <w:rFonts w:eastAsiaTheme="majorEastAsia" w:cstheme="majorBidi"/>
          <w:b/>
          <w:bCs/>
          <w:color w:val="003893"/>
        </w:rPr>
        <w:t>.1 Which professional groups can apply?</w:t>
      </w:r>
    </w:p>
    <w:p w14:paraId="3B01FF1D" w14:textId="77777777" w:rsidR="00F42544" w:rsidRPr="0000576C" w:rsidRDefault="00F42544" w:rsidP="002310A9">
      <w:pPr>
        <w:rPr>
          <w:rFonts w:eastAsiaTheme="majorEastAsia" w:cstheme="majorBidi"/>
          <w:b/>
          <w:bCs/>
          <w:color w:val="003893"/>
        </w:rPr>
      </w:pPr>
    </w:p>
    <w:p w14:paraId="3DE92140" w14:textId="5363C9D5" w:rsidR="0000576C" w:rsidRDefault="0000576C" w:rsidP="002310A9">
      <w:pPr>
        <w:rPr>
          <w:rFonts w:eastAsia="Calibri" w:cs="Arial"/>
        </w:rPr>
      </w:pPr>
      <w:r w:rsidRPr="00853AF3">
        <w:rPr>
          <w:rFonts w:eastAsia="Calibri" w:cs="Arial"/>
        </w:rPr>
        <w:t xml:space="preserve">A list of </w:t>
      </w:r>
      <w:r w:rsidR="004E4984" w:rsidRPr="00853AF3">
        <w:rPr>
          <w:rFonts w:eastAsia="Calibri" w:cs="Arial"/>
        </w:rPr>
        <w:t>eligible professions (see</w:t>
      </w:r>
      <w:r w:rsidR="0036001C" w:rsidRPr="00853AF3">
        <w:rPr>
          <w:rFonts w:eastAsia="Calibri" w:cs="Arial"/>
        </w:rPr>
        <w:t xml:space="preserve"> </w:t>
      </w:r>
      <w:hyperlink r:id="rId20" w:history="1">
        <w:r w:rsidR="0036001C" w:rsidRPr="00853AF3">
          <w:rPr>
            <w:rStyle w:val="Hyperlink"/>
            <w:rFonts w:ascii="Calibri" w:hAnsi="Calibri" w:cs="Calibri"/>
          </w:rPr>
          <w:t>https://www.nihr.ac.uk/documents/heenihr-ica-programme-eligible-professions-and-regulators/12204</w:t>
        </w:r>
      </w:hyperlink>
      <w:r w:rsidR="0036001C" w:rsidRPr="00853AF3">
        <w:t xml:space="preserve"> </w:t>
      </w:r>
      <w:r w:rsidRPr="00853AF3">
        <w:rPr>
          <w:rFonts w:eastAsia="Calibri" w:cs="Arial"/>
        </w:rPr>
        <w:t xml:space="preserve">who are able to apply for the internship programme can be found </w:t>
      </w:r>
      <w:r w:rsidR="00D553D8" w:rsidRPr="00853AF3">
        <w:rPr>
          <w:rFonts w:eastAsia="Calibri" w:cs="Arial"/>
        </w:rPr>
        <w:t>on the HEE website</w:t>
      </w:r>
      <w:r w:rsidR="0036001C" w:rsidRPr="00853AF3">
        <w:rPr>
          <w:rFonts w:eastAsia="Calibri" w:cs="Arial"/>
        </w:rPr>
        <w:t>)</w:t>
      </w:r>
      <w:r w:rsidR="00D553D8" w:rsidRPr="00853AF3">
        <w:rPr>
          <w:rFonts w:eastAsia="Calibri" w:cs="Arial"/>
        </w:rPr>
        <w:t xml:space="preserve"> </w:t>
      </w:r>
    </w:p>
    <w:p w14:paraId="3642D7EE" w14:textId="3D62A059" w:rsidR="00231C78" w:rsidRDefault="00231C78" w:rsidP="002310A9"/>
    <w:p w14:paraId="0BAE5CD6" w14:textId="510998B2" w:rsidR="00231C78" w:rsidRPr="007573BA" w:rsidRDefault="00231C78" w:rsidP="002310A9">
      <w:pPr>
        <w:rPr>
          <w:b/>
          <w:i/>
        </w:rPr>
      </w:pPr>
      <w:r w:rsidRPr="007573BA">
        <w:rPr>
          <w:b/>
          <w:i/>
        </w:rPr>
        <w:t>If you profession is not listed you may still be eligible so please contact the ICAP lead (</w:t>
      </w:r>
      <w:proofErr w:type="spellStart"/>
      <w:r w:rsidRPr="007573BA">
        <w:rPr>
          <w:b/>
          <w:i/>
        </w:rPr>
        <w:t>Dr.</w:t>
      </w:r>
      <w:proofErr w:type="spellEnd"/>
      <w:r w:rsidRPr="007573BA">
        <w:rPr>
          <w:b/>
          <w:i/>
        </w:rPr>
        <w:t xml:space="preserve"> Julie MacInnes) to discuss this.</w:t>
      </w:r>
    </w:p>
    <w:p w14:paraId="33AD65C6" w14:textId="77777777" w:rsidR="0000576C" w:rsidRPr="009A73A0" w:rsidRDefault="0000576C" w:rsidP="002310A9">
      <w:pPr>
        <w:rPr>
          <w:rFonts w:eastAsia="Calibri" w:cs="Arial"/>
          <w:b/>
        </w:rPr>
      </w:pPr>
    </w:p>
    <w:p w14:paraId="2BF58E56" w14:textId="09992A2D" w:rsidR="00790B8A" w:rsidRDefault="00CA1204" w:rsidP="00790B8A">
      <w:pPr>
        <w:rPr>
          <w:rFonts w:eastAsiaTheme="majorEastAsia" w:cstheme="majorBidi"/>
          <w:b/>
          <w:bCs/>
          <w:color w:val="003893"/>
        </w:rPr>
      </w:pPr>
      <w:r>
        <w:rPr>
          <w:rFonts w:eastAsiaTheme="majorEastAsia" w:cstheme="majorBidi"/>
          <w:b/>
          <w:bCs/>
          <w:color w:val="003893"/>
        </w:rPr>
        <w:t>3.2</w:t>
      </w:r>
      <w:r w:rsidR="00790B8A" w:rsidRPr="0000576C">
        <w:rPr>
          <w:rFonts w:eastAsiaTheme="majorEastAsia" w:cstheme="majorBidi"/>
          <w:b/>
          <w:bCs/>
          <w:color w:val="003893"/>
        </w:rPr>
        <w:t xml:space="preserve"> What are the criteria for applications?</w:t>
      </w:r>
    </w:p>
    <w:p w14:paraId="066249F2" w14:textId="77777777" w:rsidR="00790B8A" w:rsidRPr="0000576C" w:rsidRDefault="00790B8A" w:rsidP="00790B8A">
      <w:pPr>
        <w:rPr>
          <w:rFonts w:eastAsiaTheme="majorEastAsia" w:cstheme="majorBidi"/>
          <w:b/>
          <w:bCs/>
          <w:color w:val="003893"/>
        </w:rPr>
      </w:pPr>
    </w:p>
    <w:p w14:paraId="03BB6E15" w14:textId="77777777" w:rsidR="00790B8A" w:rsidRDefault="00790B8A" w:rsidP="00790B8A">
      <w:pPr>
        <w:rPr>
          <w:rFonts w:eastAsia="Calibri" w:cs="Arial"/>
        </w:rPr>
      </w:pPr>
      <w:r w:rsidRPr="00E3046F">
        <w:rPr>
          <w:rFonts w:eastAsia="Calibri" w:cs="Arial"/>
        </w:rPr>
        <w:t>Applicants to the internship programme will meet the following criteria:</w:t>
      </w:r>
    </w:p>
    <w:p w14:paraId="487AD2B3" w14:textId="77777777" w:rsidR="00790B8A" w:rsidRPr="009A73A0" w:rsidRDefault="00790B8A" w:rsidP="00790B8A">
      <w:pPr>
        <w:rPr>
          <w:rFonts w:eastAsia="Calibri" w:cs="Arial"/>
        </w:rPr>
      </w:pPr>
    </w:p>
    <w:p w14:paraId="2AF20A46" w14:textId="77777777" w:rsidR="00790B8A" w:rsidRDefault="00790B8A" w:rsidP="00790B8A">
      <w:pPr>
        <w:numPr>
          <w:ilvl w:val="0"/>
          <w:numId w:val="8"/>
        </w:numPr>
        <w:contextualSpacing/>
        <w:rPr>
          <w:rFonts w:eastAsia="Calibri" w:cs="Arial"/>
        </w:rPr>
      </w:pPr>
      <w:r>
        <w:rPr>
          <w:rFonts w:eastAsia="Calibri" w:cs="Arial"/>
        </w:rPr>
        <w:t>A registered health or social care professional</w:t>
      </w:r>
    </w:p>
    <w:p w14:paraId="2280F2D4" w14:textId="77777777" w:rsidR="00790B8A" w:rsidRPr="00231C78" w:rsidRDefault="00790B8A" w:rsidP="00790B8A">
      <w:pPr>
        <w:numPr>
          <w:ilvl w:val="0"/>
          <w:numId w:val="8"/>
        </w:numPr>
        <w:contextualSpacing/>
        <w:rPr>
          <w:rFonts w:eastAsia="Calibri" w:cs="Arial"/>
        </w:rPr>
      </w:pPr>
      <w:r w:rsidRPr="00231C78">
        <w:rPr>
          <w:rFonts w:eastAsia="Calibri" w:cs="Arial"/>
        </w:rPr>
        <w:t>Have a contract of employment with a provider of NHS</w:t>
      </w:r>
      <w:r>
        <w:rPr>
          <w:rFonts w:eastAsia="Calibri" w:cs="Arial"/>
        </w:rPr>
        <w:t>/social</w:t>
      </w:r>
      <w:r w:rsidRPr="00231C78">
        <w:rPr>
          <w:rFonts w:eastAsia="Calibri" w:cs="Arial"/>
        </w:rPr>
        <w:t xml:space="preserve"> care in Kent</w:t>
      </w:r>
      <w:r>
        <w:rPr>
          <w:rFonts w:eastAsia="Calibri" w:cs="Arial"/>
        </w:rPr>
        <w:t xml:space="preserve"> </w:t>
      </w:r>
    </w:p>
    <w:p w14:paraId="47F068DC" w14:textId="77777777" w:rsidR="00790B8A" w:rsidRPr="00A049B0" w:rsidRDefault="00790B8A" w:rsidP="00790B8A">
      <w:pPr>
        <w:numPr>
          <w:ilvl w:val="0"/>
          <w:numId w:val="8"/>
        </w:numPr>
        <w:contextualSpacing/>
        <w:rPr>
          <w:rFonts w:eastAsia="Calibri" w:cs="Arial"/>
        </w:rPr>
      </w:pPr>
      <w:r>
        <w:rPr>
          <w:rFonts w:eastAsia="Calibri" w:cs="Arial"/>
        </w:rPr>
        <w:t>Normally h</w:t>
      </w:r>
      <w:r w:rsidRPr="00A049B0">
        <w:rPr>
          <w:rFonts w:eastAsia="Calibri" w:cs="Arial"/>
        </w:rPr>
        <w:t>ave a minimum of 1 years post-registration clinical</w:t>
      </w:r>
      <w:r>
        <w:rPr>
          <w:rFonts w:eastAsia="Calibri" w:cs="Arial"/>
        </w:rPr>
        <w:t>/professional</w:t>
      </w:r>
      <w:r w:rsidRPr="00A049B0">
        <w:rPr>
          <w:rFonts w:eastAsia="Calibri" w:cs="Arial"/>
        </w:rPr>
        <w:t xml:space="preserve"> experience</w:t>
      </w:r>
    </w:p>
    <w:p w14:paraId="6CF3A273" w14:textId="77777777" w:rsidR="00790B8A" w:rsidRPr="00A049B0" w:rsidRDefault="00790B8A" w:rsidP="00790B8A">
      <w:pPr>
        <w:numPr>
          <w:ilvl w:val="0"/>
          <w:numId w:val="8"/>
        </w:numPr>
        <w:contextualSpacing/>
        <w:rPr>
          <w:rFonts w:eastAsia="Calibri" w:cs="Arial"/>
        </w:rPr>
      </w:pPr>
      <w:r w:rsidRPr="00A049B0">
        <w:rPr>
          <w:rFonts w:eastAsia="Calibri" w:cs="Arial"/>
        </w:rPr>
        <w:t>Be employed in a clinical</w:t>
      </w:r>
      <w:r>
        <w:rPr>
          <w:rFonts w:eastAsia="Calibri" w:cs="Arial"/>
        </w:rPr>
        <w:t>/professional</w:t>
      </w:r>
      <w:r w:rsidRPr="00A049B0">
        <w:rPr>
          <w:rFonts w:eastAsia="Calibri" w:cs="Arial"/>
        </w:rPr>
        <w:t xml:space="preserve"> capacity</w:t>
      </w:r>
    </w:p>
    <w:p w14:paraId="59AC1082" w14:textId="77777777" w:rsidR="00790B8A" w:rsidRPr="00790B8A" w:rsidRDefault="00790B8A" w:rsidP="00790B8A">
      <w:pPr>
        <w:numPr>
          <w:ilvl w:val="0"/>
          <w:numId w:val="8"/>
        </w:numPr>
        <w:contextualSpacing/>
        <w:rPr>
          <w:rFonts w:eastAsia="Calibri" w:cs="Arial"/>
        </w:rPr>
      </w:pPr>
      <w:r w:rsidRPr="00A049B0">
        <w:rPr>
          <w:rFonts w:eastAsia="Calibri" w:cs="Arial"/>
        </w:rPr>
        <w:t xml:space="preserve">Normally hold a minimum academic qualification of BSc/BA at 2.1 or have evidence of masters study (for example, completed a module at a </w:t>
      </w:r>
      <w:r>
        <w:rPr>
          <w:rFonts w:eastAsia="Calibri" w:cs="Arial"/>
        </w:rPr>
        <w:t>U</w:t>
      </w:r>
      <w:r w:rsidRPr="00A049B0">
        <w:rPr>
          <w:rFonts w:eastAsia="Calibri" w:cs="Arial"/>
        </w:rPr>
        <w:t>niversity)</w:t>
      </w:r>
    </w:p>
    <w:p w14:paraId="39023972" w14:textId="77777777" w:rsidR="00790B8A" w:rsidRPr="00A049B0" w:rsidRDefault="00790B8A" w:rsidP="00790B8A">
      <w:pPr>
        <w:numPr>
          <w:ilvl w:val="0"/>
          <w:numId w:val="8"/>
        </w:numPr>
        <w:contextualSpacing/>
        <w:rPr>
          <w:rFonts w:eastAsia="Calibri" w:cs="Arial"/>
        </w:rPr>
      </w:pPr>
      <w:r w:rsidRPr="00A049B0">
        <w:rPr>
          <w:rFonts w:eastAsia="Calibri" w:cs="Arial"/>
        </w:rPr>
        <w:t>Have employer support for undertaking the internship and identify a work-based mentor for additional support in the work environment</w:t>
      </w:r>
    </w:p>
    <w:p w14:paraId="2562ABAC" w14:textId="77777777" w:rsidR="00790B8A" w:rsidRDefault="00790B8A" w:rsidP="00790B8A">
      <w:pPr>
        <w:numPr>
          <w:ilvl w:val="0"/>
          <w:numId w:val="8"/>
        </w:numPr>
        <w:contextualSpacing/>
        <w:rPr>
          <w:rFonts w:eastAsia="Calibri" w:cs="Arial"/>
        </w:rPr>
      </w:pPr>
      <w:r w:rsidRPr="00BE07D3">
        <w:rPr>
          <w:rFonts w:eastAsia="Calibri" w:cs="Arial"/>
        </w:rPr>
        <w:t>Have identified a research area of interest that clearly benefits patients/service users</w:t>
      </w:r>
      <w:r>
        <w:rPr>
          <w:rFonts w:eastAsia="Calibri" w:cs="Arial"/>
        </w:rPr>
        <w:t xml:space="preserve"> or enhances service delivery</w:t>
      </w:r>
    </w:p>
    <w:p w14:paraId="507289FC" w14:textId="77777777" w:rsidR="003F2078" w:rsidRPr="009A73A0" w:rsidRDefault="003F2078" w:rsidP="003F2078">
      <w:pPr>
        <w:contextualSpacing/>
        <w:jc w:val="both"/>
        <w:rPr>
          <w:rFonts w:eastAsia="Calibri" w:cs="Arial"/>
        </w:rPr>
      </w:pPr>
    </w:p>
    <w:p w14:paraId="55245798" w14:textId="1B1DD6B4" w:rsidR="003F2078" w:rsidRPr="003F2078" w:rsidRDefault="00CA1204" w:rsidP="002310A9">
      <w:pPr>
        <w:rPr>
          <w:rFonts w:eastAsiaTheme="majorEastAsia" w:cstheme="majorBidi"/>
          <w:b/>
          <w:bCs/>
          <w:color w:val="003893"/>
        </w:rPr>
      </w:pPr>
      <w:r>
        <w:rPr>
          <w:rFonts w:eastAsiaTheme="majorEastAsia" w:cstheme="majorBidi"/>
          <w:b/>
          <w:bCs/>
          <w:color w:val="003893"/>
        </w:rPr>
        <w:t>3.3</w:t>
      </w:r>
      <w:r w:rsidR="003F2078" w:rsidRPr="003F2078">
        <w:rPr>
          <w:rFonts w:eastAsiaTheme="majorEastAsia" w:cstheme="majorBidi"/>
          <w:b/>
          <w:bCs/>
          <w:color w:val="003893"/>
        </w:rPr>
        <w:t xml:space="preserve"> How do I apply?</w:t>
      </w:r>
    </w:p>
    <w:p w14:paraId="361E5DAE" w14:textId="273C514C" w:rsidR="00132EEC" w:rsidRDefault="00132EEC" w:rsidP="002310A9">
      <w:pPr>
        <w:rPr>
          <w:rFonts w:eastAsia="Calibri" w:cs="Arial"/>
        </w:rPr>
      </w:pPr>
    </w:p>
    <w:p w14:paraId="59BE594D" w14:textId="5E34138D" w:rsidR="00AB6E09" w:rsidRDefault="00132EEC" w:rsidP="00AB6E09">
      <w:pPr>
        <w:rPr>
          <w:rFonts w:eastAsia="Calibri" w:cs="Arial"/>
        </w:rPr>
      </w:pPr>
      <w:r w:rsidRPr="00AB6E09">
        <w:rPr>
          <w:rFonts w:eastAsia="Calibri" w:cs="Arial"/>
        </w:rPr>
        <w:t>To apply for the ICAP internship at the University of Kent, you will need to</w:t>
      </w:r>
      <w:r w:rsidR="00BF7089" w:rsidRPr="00AB6E09">
        <w:rPr>
          <w:rFonts w:eastAsia="Calibri" w:cs="Arial"/>
        </w:rPr>
        <w:t xml:space="preserve"> apply online. Yo</w:t>
      </w:r>
      <w:r w:rsidR="00D023B5" w:rsidRPr="00AB6E09">
        <w:rPr>
          <w:rFonts w:eastAsia="Calibri" w:cs="Arial"/>
        </w:rPr>
        <w:t>u will</w:t>
      </w:r>
      <w:r w:rsidR="00AB456C">
        <w:rPr>
          <w:rFonts w:eastAsia="Calibri" w:cs="Arial"/>
        </w:rPr>
        <w:t xml:space="preserve"> need to register as a new user on the Kent</w:t>
      </w:r>
      <w:r w:rsidR="00790B8A">
        <w:rPr>
          <w:rFonts w:eastAsia="Calibri" w:cs="Arial"/>
        </w:rPr>
        <w:t xml:space="preserve"> </w:t>
      </w:r>
      <w:r w:rsidR="00AB456C">
        <w:rPr>
          <w:rFonts w:eastAsia="Calibri" w:cs="Arial"/>
        </w:rPr>
        <w:t xml:space="preserve">Vision system: </w:t>
      </w:r>
    </w:p>
    <w:p w14:paraId="0EDEE5E3" w14:textId="1825EAE4" w:rsidR="00F25C67" w:rsidRDefault="00F25C67" w:rsidP="00AB6E09">
      <w:pPr>
        <w:rPr>
          <w:rFonts w:eastAsia="Calibri" w:cs="Arial"/>
        </w:rPr>
      </w:pPr>
    </w:p>
    <w:p w14:paraId="4BC37F9D" w14:textId="20F80D12" w:rsidR="00390305" w:rsidRPr="00F25C67" w:rsidRDefault="00F25C67" w:rsidP="00390305">
      <w:hyperlink r:id="rId21" w:history="1">
        <w:r>
          <w:rPr>
            <w:rStyle w:val="Hyperlink"/>
            <w:rFonts w:ascii="Calibri" w:hAnsi="Calibri" w:cs="Calibri"/>
            <w:sz w:val="22"/>
            <w:szCs w:val="22"/>
          </w:rPr>
          <w:t>https://evision.kent.ac.uk/urd/sits.urd/run/siw_ipp_lgn.login?process=siw_ipp_app&amp;code1=PS400001S2CR-FD&amp;code2=0002</w:t>
        </w:r>
      </w:hyperlink>
    </w:p>
    <w:p w14:paraId="6A6514D2" w14:textId="17D19EA9" w:rsidR="00DC7284" w:rsidRPr="00790B8A" w:rsidRDefault="00390305" w:rsidP="002310A9">
      <w:pPr>
        <w:rPr>
          <w:rFonts w:ascii="Calibri" w:hAnsi="Calibri" w:cs="Calibri"/>
          <w:color w:val="000000"/>
        </w:rPr>
      </w:pPr>
      <w:r>
        <w:rPr>
          <w:rFonts w:cs="Arial"/>
          <w:color w:val="323E4F"/>
          <w:sz w:val="20"/>
          <w:szCs w:val="20"/>
        </w:rPr>
        <w:t> </w:t>
      </w:r>
    </w:p>
    <w:p w14:paraId="3DCCE08D" w14:textId="77777777" w:rsidR="00AB456C" w:rsidRDefault="00AB456C" w:rsidP="00AB456C">
      <w:pPr>
        <w:rPr>
          <w:rFonts w:eastAsia="Calibri" w:cs="Arial"/>
        </w:rPr>
      </w:pPr>
      <w:r>
        <w:rPr>
          <w:rFonts w:eastAsia="Calibri" w:cs="Arial"/>
        </w:rPr>
        <w:t xml:space="preserve">You should </w:t>
      </w:r>
      <w:r w:rsidR="00BF7089" w:rsidRPr="00AB6E09">
        <w:rPr>
          <w:rFonts w:eastAsia="Calibri" w:cs="Arial"/>
        </w:rPr>
        <w:t>upload the following supporting documentation onto the University’s online application system:</w:t>
      </w:r>
    </w:p>
    <w:p w14:paraId="65C62A6F" w14:textId="77777777" w:rsidR="00AB456C" w:rsidRDefault="00AB456C" w:rsidP="00AB456C">
      <w:pPr>
        <w:rPr>
          <w:rFonts w:eastAsia="Calibri" w:cs="Arial"/>
        </w:rPr>
      </w:pPr>
    </w:p>
    <w:p w14:paraId="7E56DED4" w14:textId="77777777" w:rsidR="00AB456C" w:rsidRDefault="00AB456C" w:rsidP="00AB456C">
      <w:pPr>
        <w:rPr>
          <w:rFonts w:eastAsia="Calibri" w:cs="Arial"/>
        </w:rPr>
      </w:pPr>
    </w:p>
    <w:p w14:paraId="4D6C6269" w14:textId="77CF463B" w:rsidR="003F2078" w:rsidRPr="00AB456C" w:rsidRDefault="00132EEC" w:rsidP="00AB456C">
      <w:pPr>
        <w:pStyle w:val="ListParagraph"/>
        <w:numPr>
          <w:ilvl w:val="0"/>
          <w:numId w:val="24"/>
        </w:numPr>
        <w:rPr>
          <w:rFonts w:eastAsia="Calibri" w:cs="Arial"/>
        </w:rPr>
      </w:pPr>
      <w:r w:rsidRPr="00AB456C">
        <w:rPr>
          <w:rFonts w:eastAsia="Calibri" w:cs="Arial"/>
          <w:u w:val="single"/>
        </w:rPr>
        <w:t xml:space="preserve">Attach your </w:t>
      </w:r>
      <w:r w:rsidR="003F2078" w:rsidRPr="00AB456C">
        <w:rPr>
          <w:rFonts w:eastAsia="Calibri" w:cs="Arial"/>
          <w:u w:val="single"/>
        </w:rPr>
        <w:t>Curriculum Vitae</w:t>
      </w:r>
    </w:p>
    <w:p w14:paraId="41144D06" w14:textId="77777777" w:rsidR="00AB456C" w:rsidRDefault="003F2078" w:rsidP="00AB456C">
      <w:pPr>
        <w:ind w:left="360"/>
        <w:rPr>
          <w:rFonts w:eastAsia="Calibri" w:cs="Arial"/>
        </w:rPr>
      </w:pPr>
      <w:r w:rsidRPr="00830701">
        <w:rPr>
          <w:rFonts w:eastAsia="Calibri" w:cs="Arial"/>
        </w:rPr>
        <w:t>A full CV which should include details of your professional registration; current role; length of time in post; academic qualifications; details of academic study in the past 5 years; details of engagement in any research-related activity or service development projects.</w:t>
      </w:r>
    </w:p>
    <w:p w14:paraId="04415061" w14:textId="77777777" w:rsidR="00AB456C" w:rsidRDefault="00AB456C" w:rsidP="00AB456C">
      <w:pPr>
        <w:ind w:left="360"/>
        <w:rPr>
          <w:rFonts w:eastAsia="Calibri" w:cs="Arial"/>
        </w:rPr>
      </w:pPr>
    </w:p>
    <w:p w14:paraId="63F10957" w14:textId="42DBC5D5" w:rsidR="00132EEC" w:rsidRPr="00AB456C" w:rsidRDefault="00132EEC" w:rsidP="00AB456C">
      <w:pPr>
        <w:pStyle w:val="ListParagraph"/>
        <w:numPr>
          <w:ilvl w:val="0"/>
          <w:numId w:val="24"/>
        </w:numPr>
        <w:rPr>
          <w:rFonts w:eastAsia="Calibri" w:cs="Arial"/>
        </w:rPr>
      </w:pPr>
      <w:r w:rsidRPr="00AB456C">
        <w:rPr>
          <w:rFonts w:eastAsia="Calibri" w:cs="Arial"/>
          <w:u w:val="single"/>
        </w:rPr>
        <w:t>Complete and upload the HEE/NIH</w:t>
      </w:r>
      <w:r w:rsidR="00D023B5" w:rsidRPr="00AB456C">
        <w:rPr>
          <w:rFonts w:eastAsia="Calibri" w:cs="Arial"/>
          <w:u w:val="single"/>
        </w:rPr>
        <w:t>R</w:t>
      </w:r>
      <w:r w:rsidRPr="00AB456C">
        <w:rPr>
          <w:rFonts w:eastAsia="Calibri" w:cs="Arial"/>
          <w:u w:val="single"/>
        </w:rPr>
        <w:t xml:space="preserve"> ICAP </w:t>
      </w:r>
      <w:r w:rsidR="00532E43" w:rsidRPr="00AB456C">
        <w:rPr>
          <w:rFonts w:eastAsia="Calibri" w:cs="Arial"/>
          <w:u w:val="single"/>
        </w:rPr>
        <w:t xml:space="preserve">internship </w:t>
      </w:r>
      <w:r w:rsidRPr="00AB456C">
        <w:rPr>
          <w:rFonts w:eastAsia="Calibri" w:cs="Arial"/>
          <w:u w:val="single"/>
        </w:rPr>
        <w:t>application form</w:t>
      </w:r>
      <w:r w:rsidRPr="00AB456C">
        <w:rPr>
          <w:rFonts w:eastAsia="Calibri" w:cs="Arial"/>
        </w:rPr>
        <w:t xml:space="preserve"> (in MS Word)</w:t>
      </w:r>
    </w:p>
    <w:p w14:paraId="510AC4F9" w14:textId="612AF8D2" w:rsidR="00D023B5" w:rsidRPr="00D023B5" w:rsidRDefault="00D023B5" w:rsidP="00D023B5">
      <w:pPr>
        <w:ind w:left="360"/>
        <w:rPr>
          <w:rFonts w:eastAsia="Calibri" w:cs="Arial"/>
        </w:rPr>
      </w:pPr>
      <w:r w:rsidRPr="00830701">
        <w:rPr>
          <w:rFonts w:eastAsia="Calibri" w:cs="Arial"/>
        </w:rPr>
        <w:t>The internship programme is hosted by HEE’s local team in KSS, and applicants should</w:t>
      </w:r>
      <w:r w:rsidR="00532E43" w:rsidRPr="00830701">
        <w:rPr>
          <w:rFonts w:eastAsia="Calibri" w:cs="Arial"/>
        </w:rPr>
        <w:t xml:space="preserve"> also</w:t>
      </w:r>
      <w:r w:rsidR="00532E43">
        <w:rPr>
          <w:rFonts w:eastAsia="Calibri" w:cs="Arial"/>
        </w:rPr>
        <w:t xml:space="preserve"> complete the HEE/NIHR ICAP internship </w:t>
      </w:r>
      <w:r>
        <w:rPr>
          <w:rFonts w:eastAsia="Calibri" w:cs="Arial"/>
        </w:rPr>
        <w:t xml:space="preserve">application form </w:t>
      </w:r>
      <w:r w:rsidR="007A2FC7">
        <w:rPr>
          <w:rFonts w:eastAsia="Calibri" w:cs="Arial"/>
        </w:rPr>
        <w:t>which can be downloaded from</w:t>
      </w:r>
      <w:r w:rsidRPr="00D023B5">
        <w:rPr>
          <w:rFonts w:eastAsia="Calibri" w:cs="Arial"/>
        </w:rPr>
        <w:t xml:space="preserve"> the </w:t>
      </w:r>
      <w:r w:rsidR="007A2FC7">
        <w:t xml:space="preserve">Centre for Health Services, University of Kent’s website </w:t>
      </w:r>
      <w:r w:rsidRPr="00D023B5">
        <w:rPr>
          <w:rFonts w:eastAsia="Calibri" w:cs="Arial"/>
        </w:rPr>
        <w:t>to submit the following information:</w:t>
      </w:r>
    </w:p>
    <w:p w14:paraId="1FC65738" w14:textId="77777777" w:rsidR="00D023B5" w:rsidRDefault="00D023B5" w:rsidP="00132EEC">
      <w:pPr>
        <w:ind w:left="360"/>
        <w:contextualSpacing/>
        <w:rPr>
          <w:rFonts w:eastAsia="Calibri" w:cs="Arial"/>
        </w:rPr>
      </w:pPr>
    </w:p>
    <w:p w14:paraId="468DF013" w14:textId="07D06779" w:rsidR="00BF7089" w:rsidRDefault="00BF7089" w:rsidP="00AB6E09">
      <w:pPr>
        <w:ind w:left="360"/>
        <w:contextualSpacing/>
        <w:rPr>
          <w:rFonts w:eastAsia="Calibri" w:cs="Arial"/>
        </w:rPr>
      </w:pPr>
      <w:r w:rsidRPr="00BF7089">
        <w:rPr>
          <w:rFonts w:eastAsia="Calibri" w:cs="Arial"/>
        </w:rPr>
        <w:t>This</w:t>
      </w:r>
      <w:r>
        <w:rPr>
          <w:rFonts w:eastAsia="Calibri" w:cs="Arial"/>
        </w:rPr>
        <w:t xml:space="preserve"> will include an outline of the following:</w:t>
      </w:r>
    </w:p>
    <w:p w14:paraId="50EB1585" w14:textId="77777777" w:rsidR="00BF7089" w:rsidRPr="00BF7089" w:rsidRDefault="00BF7089" w:rsidP="00132EEC">
      <w:pPr>
        <w:ind w:left="360"/>
        <w:contextualSpacing/>
        <w:rPr>
          <w:rFonts w:eastAsia="Calibri" w:cs="Arial"/>
        </w:rPr>
      </w:pPr>
    </w:p>
    <w:p w14:paraId="56E81FEC" w14:textId="239707AB" w:rsidR="00BF7089" w:rsidRPr="00BF7089" w:rsidRDefault="00BF7089" w:rsidP="00BF7089">
      <w:pPr>
        <w:pStyle w:val="ListParagraph"/>
        <w:numPr>
          <w:ilvl w:val="0"/>
          <w:numId w:val="20"/>
        </w:numPr>
        <w:rPr>
          <w:rFonts w:eastAsia="Calibri" w:cs="Arial"/>
          <w:u w:val="single"/>
        </w:rPr>
      </w:pPr>
      <w:r>
        <w:rPr>
          <w:rFonts w:eastAsia="Calibri" w:cs="Arial"/>
          <w:u w:val="single"/>
        </w:rPr>
        <w:t>Evidence of active interest in research</w:t>
      </w:r>
    </w:p>
    <w:p w14:paraId="2BC7CE1E" w14:textId="24894BEB" w:rsidR="00BF7089" w:rsidRDefault="00BF7089" w:rsidP="003101D6">
      <w:pPr>
        <w:ind w:left="360"/>
        <w:rPr>
          <w:rFonts w:eastAsia="Calibri" w:cs="Arial"/>
        </w:rPr>
      </w:pPr>
      <w:r>
        <w:rPr>
          <w:rFonts w:eastAsia="Calibri" w:cs="Arial"/>
        </w:rPr>
        <w:lastRenderedPageBreak/>
        <w:t xml:space="preserve">You should describe what active research interests you currently undertake and have carried out in the past. This </w:t>
      </w:r>
      <w:r w:rsidR="003101D6">
        <w:rPr>
          <w:rFonts w:eastAsia="Calibri" w:cs="Arial"/>
        </w:rPr>
        <w:t>should include an outline of any journal clubs, engagement in research activity, poster or conference presentations. This section should be no longer than 100 words.</w:t>
      </w:r>
    </w:p>
    <w:p w14:paraId="3F6BDB53" w14:textId="77777777" w:rsidR="00115D1B" w:rsidRDefault="00115D1B" w:rsidP="003B5809">
      <w:pPr>
        <w:rPr>
          <w:rFonts w:eastAsia="Calibri" w:cs="Arial"/>
        </w:rPr>
      </w:pPr>
    </w:p>
    <w:p w14:paraId="691BC96B" w14:textId="77777777" w:rsidR="003101D6" w:rsidRDefault="003101D6" w:rsidP="003101D6">
      <w:pPr>
        <w:pStyle w:val="ListParagraph"/>
        <w:numPr>
          <w:ilvl w:val="0"/>
          <w:numId w:val="20"/>
        </w:numPr>
        <w:rPr>
          <w:rFonts w:eastAsia="Calibri" w:cs="Arial"/>
          <w:u w:val="single"/>
        </w:rPr>
      </w:pPr>
      <w:r>
        <w:rPr>
          <w:rFonts w:eastAsia="Calibri" w:cs="Arial"/>
          <w:u w:val="single"/>
        </w:rPr>
        <w:t>Ability to complete internship in a timely manner</w:t>
      </w:r>
    </w:p>
    <w:p w14:paraId="03D5A3DB" w14:textId="1C119207" w:rsidR="003101D6" w:rsidRPr="003101D6" w:rsidRDefault="003101D6" w:rsidP="003101D6">
      <w:pPr>
        <w:ind w:left="360"/>
        <w:rPr>
          <w:rFonts w:eastAsia="Calibri" w:cs="Arial"/>
          <w:u w:val="single"/>
        </w:rPr>
      </w:pPr>
      <w:r w:rsidRPr="003101D6">
        <w:rPr>
          <w:rFonts w:eastAsia="Calibri" w:cs="Arial"/>
        </w:rPr>
        <w:t>Explain in up to 50 words how you will manage your commitments while on the internship.</w:t>
      </w:r>
    </w:p>
    <w:p w14:paraId="08BBCFE0" w14:textId="56B1BA78" w:rsidR="00BF7089" w:rsidRPr="00BF7089" w:rsidRDefault="00BF7089" w:rsidP="00BF7089">
      <w:pPr>
        <w:pStyle w:val="ListParagraph"/>
        <w:rPr>
          <w:rFonts w:eastAsia="Calibri" w:cs="Arial"/>
          <w:u w:val="single"/>
        </w:rPr>
      </w:pPr>
    </w:p>
    <w:p w14:paraId="55604DE0" w14:textId="17F458BF" w:rsidR="003F2078" w:rsidRPr="00132EEC" w:rsidRDefault="003F2078" w:rsidP="00132EEC">
      <w:pPr>
        <w:pStyle w:val="ListParagraph"/>
        <w:numPr>
          <w:ilvl w:val="0"/>
          <w:numId w:val="20"/>
        </w:numPr>
        <w:rPr>
          <w:rFonts w:eastAsia="Calibri" w:cs="Arial"/>
          <w:u w:val="single"/>
        </w:rPr>
      </w:pPr>
      <w:r w:rsidRPr="00132EEC">
        <w:rPr>
          <w:rFonts w:eastAsia="Calibri" w:cs="Arial"/>
          <w:u w:val="single"/>
        </w:rPr>
        <w:t xml:space="preserve">Research </w:t>
      </w:r>
      <w:r w:rsidR="00D41435" w:rsidRPr="00132EEC">
        <w:rPr>
          <w:rFonts w:eastAsia="Calibri" w:cs="Arial"/>
          <w:u w:val="single"/>
        </w:rPr>
        <w:t>Idea</w:t>
      </w:r>
    </w:p>
    <w:p w14:paraId="6A985EF7" w14:textId="77777777" w:rsidR="003F2078" w:rsidRDefault="003F2078" w:rsidP="002310A9">
      <w:pPr>
        <w:ind w:left="360"/>
        <w:rPr>
          <w:rFonts w:eastAsia="Calibri" w:cs="Arial"/>
        </w:rPr>
      </w:pPr>
      <w:r w:rsidRPr="009A73A0">
        <w:rPr>
          <w:rFonts w:eastAsia="Calibri" w:cs="Arial"/>
        </w:rPr>
        <w:t xml:space="preserve">You should </w:t>
      </w:r>
      <w:r w:rsidR="00D41435">
        <w:rPr>
          <w:rFonts w:eastAsia="Calibri" w:cs="Arial"/>
        </w:rPr>
        <w:t>provide a brief outline of potential r</w:t>
      </w:r>
      <w:r w:rsidRPr="009A73A0">
        <w:rPr>
          <w:rFonts w:eastAsia="Calibri" w:cs="Arial"/>
        </w:rPr>
        <w:t xml:space="preserve">esearch </w:t>
      </w:r>
      <w:r w:rsidR="00D41435">
        <w:rPr>
          <w:rFonts w:eastAsia="Calibri" w:cs="Arial"/>
        </w:rPr>
        <w:t>ideas,</w:t>
      </w:r>
      <w:r w:rsidRPr="00D20958">
        <w:rPr>
          <w:rFonts w:eastAsia="Calibri" w:cs="Arial"/>
        </w:rPr>
        <w:t xml:space="preserve"> </w:t>
      </w:r>
      <w:r w:rsidR="00D41435">
        <w:rPr>
          <w:rFonts w:eastAsia="Calibri" w:cs="Arial"/>
        </w:rPr>
        <w:t>which</w:t>
      </w:r>
      <w:r w:rsidRPr="00D20958">
        <w:rPr>
          <w:rFonts w:eastAsia="Calibri" w:cs="Arial"/>
        </w:rPr>
        <w:t xml:space="preserve"> you </w:t>
      </w:r>
      <w:r w:rsidR="00D41435">
        <w:rPr>
          <w:rFonts w:eastAsia="Calibri" w:cs="Arial"/>
        </w:rPr>
        <w:t xml:space="preserve">might </w:t>
      </w:r>
      <w:r w:rsidRPr="00D20958">
        <w:rPr>
          <w:rFonts w:eastAsia="Calibri" w:cs="Arial"/>
        </w:rPr>
        <w:t xml:space="preserve">develop during the internship period. It is not expected at this stage that </w:t>
      </w:r>
      <w:r w:rsidR="00D41435">
        <w:rPr>
          <w:rFonts w:eastAsia="Calibri" w:cs="Arial"/>
        </w:rPr>
        <w:t>your ideas would be</w:t>
      </w:r>
      <w:r w:rsidRPr="00D20958">
        <w:rPr>
          <w:rFonts w:eastAsia="Calibri" w:cs="Arial"/>
        </w:rPr>
        <w:t xml:space="preserve"> fully developed, but </w:t>
      </w:r>
      <w:r w:rsidR="00D41435">
        <w:rPr>
          <w:rFonts w:eastAsia="Calibri" w:cs="Arial"/>
        </w:rPr>
        <w:t>your idea</w:t>
      </w:r>
      <w:r w:rsidRPr="00D20958">
        <w:rPr>
          <w:rFonts w:eastAsia="Calibri" w:cs="Arial"/>
        </w:rPr>
        <w:t xml:space="preserve"> should demonstrate that you have identified and started to consider a research question and how it may be answered. The </w:t>
      </w:r>
      <w:r w:rsidR="00D41435">
        <w:rPr>
          <w:rFonts w:eastAsia="Calibri" w:cs="Arial"/>
        </w:rPr>
        <w:t xml:space="preserve">‘Research Idea’ section </w:t>
      </w:r>
      <w:r w:rsidRPr="00D20958">
        <w:rPr>
          <w:rFonts w:eastAsia="Calibri" w:cs="Arial"/>
        </w:rPr>
        <w:t>should be no longer than 500 words and should be written using the following headings:</w:t>
      </w:r>
    </w:p>
    <w:p w14:paraId="6FD312C6" w14:textId="77777777" w:rsidR="00AB456C" w:rsidRPr="009A73A0" w:rsidRDefault="00AB456C" w:rsidP="002310A9">
      <w:pPr>
        <w:ind w:left="360"/>
        <w:rPr>
          <w:rFonts w:eastAsia="Calibri" w:cs="Arial"/>
        </w:rPr>
      </w:pPr>
    </w:p>
    <w:p w14:paraId="72802CB4" w14:textId="77777777" w:rsidR="003F2078" w:rsidRPr="009A73A0" w:rsidRDefault="00045EF2" w:rsidP="002310A9">
      <w:pPr>
        <w:numPr>
          <w:ilvl w:val="0"/>
          <w:numId w:val="15"/>
        </w:numPr>
        <w:contextualSpacing/>
        <w:rPr>
          <w:rFonts w:eastAsia="Calibri" w:cs="Arial"/>
        </w:rPr>
      </w:pPr>
      <w:r>
        <w:rPr>
          <w:rFonts w:eastAsia="Calibri" w:cs="Arial"/>
        </w:rPr>
        <w:t xml:space="preserve">Please give the </w:t>
      </w:r>
      <w:r w:rsidRPr="00045EF2">
        <w:rPr>
          <w:rFonts w:eastAsia="Calibri" w:cs="Arial"/>
          <w:u w:val="single"/>
        </w:rPr>
        <w:t>t</w:t>
      </w:r>
      <w:r w:rsidR="003F2078" w:rsidRPr="00045EF2">
        <w:rPr>
          <w:rFonts w:eastAsia="Calibri" w:cs="Arial"/>
          <w:u w:val="single"/>
        </w:rPr>
        <w:t>itle</w:t>
      </w:r>
      <w:r w:rsidR="003F2078" w:rsidRPr="009A73A0">
        <w:rPr>
          <w:rFonts w:eastAsia="Calibri" w:cs="Arial"/>
        </w:rPr>
        <w:t xml:space="preserve"> of </w:t>
      </w:r>
      <w:r>
        <w:rPr>
          <w:rFonts w:eastAsia="Calibri" w:cs="Arial"/>
        </w:rPr>
        <w:t xml:space="preserve">your </w:t>
      </w:r>
      <w:r w:rsidR="00D41435">
        <w:rPr>
          <w:rFonts w:eastAsia="Calibri" w:cs="Arial"/>
        </w:rPr>
        <w:t>Idea</w:t>
      </w:r>
      <w:r>
        <w:rPr>
          <w:rFonts w:eastAsia="Calibri" w:cs="Arial"/>
        </w:rPr>
        <w:t>.</w:t>
      </w:r>
    </w:p>
    <w:p w14:paraId="3A3FE2B6" w14:textId="77777777" w:rsidR="003F2078" w:rsidRPr="009A73A0" w:rsidRDefault="00D41435" w:rsidP="002310A9">
      <w:pPr>
        <w:numPr>
          <w:ilvl w:val="0"/>
          <w:numId w:val="15"/>
        </w:numPr>
        <w:contextualSpacing/>
        <w:rPr>
          <w:rFonts w:eastAsia="Calibri" w:cs="Arial"/>
        </w:rPr>
      </w:pPr>
      <w:r>
        <w:rPr>
          <w:rFonts w:eastAsia="Calibri" w:cs="Arial"/>
        </w:rPr>
        <w:t>What would be the r</w:t>
      </w:r>
      <w:r w:rsidR="003F2078" w:rsidRPr="009A73A0">
        <w:rPr>
          <w:rFonts w:eastAsia="Calibri" w:cs="Arial"/>
        </w:rPr>
        <w:t xml:space="preserve">esearch </w:t>
      </w:r>
      <w:r w:rsidR="003F2078" w:rsidRPr="00045EF2">
        <w:rPr>
          <w:rFonts w:eastAsia="Calibri" w:cs="Arial"/>
          <w:u w:val="single"/>
        </w:rPr>
        <w:t>question</w:t>
      </w:r>
      <w:r>
        <w:rPr>
          <w:rFonts w:eastAsia="Calibri" w:cs="Arial"/>
        </w:rPr>
        <w:t xml:space="preserve"> that you might attempt to answer?</w:t>
      </w:r>
    </w:p>
    <w:p w14:paraId="3FE93A8E" w14:textId="77777777" w:rsidR="003F2078" w:rsidRPr="009A73A0" w:rsidRDefault="00D41435" w:rsidP="002310A9">
      <w:pPr>
        <w:numPr>
          <w:ilvl w:val="0"/>
          <w:numId w:val="15"/>
        </w:numPr>
        <w:contextualSpacing/>
        <w:rPr>
          <w:rFonts w:eastAsia="Calibri" w:cs="Arial"/>
        </w:rPr>
      </w:pPr>
      <w:r>
        <w:rPr>
          <w:rFonts w:eastAsia="Calibri" w:cs="Arial"/>
        </w:rPr>
        <w:t xml:space="preserve">What </w:t>
      </w:r>
      <w:r w:rsidRPr="00045EF2">
        <w:rPr>
          <w:rFonts w:eastAsia="Calibri" w:cs="Arial"/>
          <w:u w:val="single"/>
        </w:rPr>
        <w:t>justification</w:t>
      </w:r>
      <w:r>
        <w:rPr>
          <w:rFonts w:eastAsia="Calibri" w:cs="Arial"/>
        </w:rPr>
        <w:t xml:space="preserve"> would there be, for spending time on this? Is there previous research relating to this idea? </w:t>
      </w:r>
    </w:p>
    <w:p w14:paraId="71783CA3" w14:textId="77777777" w:rsidR="003F2078" w:rsidRPr="009A73A0" w:rsidRDefault="00D41435" w:rsidP="002310A9">
      <w:pPr>
        <w:numPr>
          <w:ilvl w:val="0"/>
          <w:numId w:val="15"/>
        </w:numPr>
        <w:contextualSpacing/>
        <w:rPr>
          <w:rFonts w:eastAsia="Calibri" w:cs="Arial"/>
        </w:rPr>
      </w:pPr>
      <w:r>
        <w:rPr>
          <w:rFonts w:eastAsia="Calibri" w:cs="Arial"/>
        </w:rPr>
        <w:t xml:space="preserve">How might you go about answering your question? What research </w:t>
      </w:r>
      <w:r w:rsidRPr="00045EF2">
        <w:rPr>
          <w:rFonts w:eastAsia="Calibri" w:cs="Arial"/>
          <w:u w:val="single"/>
        </w:rPr>
        <w:t>techniques</w:t>
      </w:r>
      <w:r>
        <w:rPr>
          <w:rFonts w:eastAsia="Calibri" w:cs="Arial"/>
        </w:rPr>
        <w:t xml:space="preserve"> and </w:t>
      </w:r>
      <w:r w:rsidRPr="00045EF2">
        <w:rPr>
          <w:rFonts w:eastAsia="Calibri" w:cs="Arial"/>
          <w:u w:val="single"/>
        </w:rPr>
        <w:t>methods</w:t>
      </w:r>
      <w:r>
        <w:rPr>
          <w:rFonts w:eastAsia="Calibri" w:cs="Arial"/>
        </w:rPr>
        <w:t xml:space="preserve"> might you use?</w:t>
      </w:r>
    </w:p>
    <w:p w14:paraId="2CBB3E5D" w14:textId="77777777" w:rsidR="003F2078" w:rsidRPr="009A73A0" w:rsidRDefault="00D41435" w:rsidP="002310A9">
      <w:pPr>
        <w:numPr>
          <w:ilvl w:val="0"/>
          <w:numId w:val="15"/>
        </w:numPr>
        <w:contextualSpacing/>
        <w:rPr>
          <w:rFonts w:eastAsia="Calibri" w:cs="Arial"/>
        </w:rPr>
      </w:pPr>
      <w:r>
        <w:rPr>
          <w:rFonts w:eastAsia="Calibri" w:cs="Arial"/>
        </w:rPr>
        <w:t xml:space="preserve">How would you collect </w:t>
      </w:r>
      <w:r w:rsidRPr="00045EF2">
        <w:rPr>
          <w:rFonts w:eastAsia="Calibri" w:cs="Arial"/>
          <w:u w:val="single"/>
        </w:rPr>
        <w:t>data</w:t>
      </w:r>
      <w:r>
        <w:rPr>
          <w:rFonts w:eastAsia="Calibri" w:cs="Arial"/>
        </w:rPr>
        <w:t xml:space="preserve"> on this idea? How might you </w:t>
      </w:r>
      <w:r w:rsidRPr="00045EF2">
        <w:rPr>
          <w:rFonts w:eastAsia="Calibri" w:cs="Arial"/>
          <w:u w:val="single"/>
        </w:rPr>
        <w:t>analyse</w:t>
      </w:r>
      <w:r>
        <w:rPr>
          <w:rFonts w:eastAsia="Calibri" w:cs="Arial"/>
        </w:rPr>
        <w:t xml:space="preserve"> this data?</w:t>
      </w:r>
    </w:p>
    <w:p w14:paraId="26544716" w14:textId="77777777" w:rsidR="003F2078" w:rsidRDefault="00D41435" w:rsidP="002310A9">
      <w:pPr>
        <w:numPr>
          <w:ilvl w:val="0"/>
          <w:numId w:val="15"/>
        </w:numPr>
        <w:contextualSpacing/>
        <w:rPr>
          <w:rFonts w:eastAsia="Calibri" w:cs="Arial"/>
        </w:rPr>
      </w:pPr>
      <w:r>
        <w:rPr>
          <w:rFonts w:eastAsia="Calibri" w:cs="Arial"/>
        </w:rPr>
        <w:t xml:space="preserve">What would your findings </w:t>
      </w:r>
      <w:r w:rsidRPr="00045EF2">
        <w:rPr>
          <w:rFonts w:eastAsia="Calibri" w:cs="Arial"/>
          <w:u w:val="single"/>
        </w:rPr>
        <w:t>mean</w:t>
      </w:r>
      <w:r>
        <w:rPr>
          <w:rFonts w:eastAsia="Calibri" w:cs="Arial"/>
        </w:rPr>
        <w:t xml:space="preserve"> for NHS practice? Might existing practice change </w:t>
      </w:r>
    </w:p>
    <w:p w14:paraId="0A37CD8B" w14:textId="77777777" w:rsidR="003F2078" w:rsidRPr="00187D64" w:rsidRDefault="003F2078" w:rsidP="003F2078">
      <w:pPr>
        <w:ind w:left="1080"/>
        <w:contextualSpacing/>
        <w:jc w:val="both"/>
        <w:rPr>
          <w:rFonts w:eastAsia="Calibri" w:cs="Arial"/>
        </w:rPr>
      </w:pPr>
    </w:p>
    <w:p w14:paraId="19D509F7" w14:textId="554205E0" w:rsidR="0030406E" w:rsidRPr="00132EEC" w:rsidRDefault="0030406E" w:rsidP="00132EEC">
      <w:pPr>
        <w:pStyle w:val="ListParagraph"/>
        <w:numPr>
          <w:ilvl w:val="0"/>
          <w:numId w:val="20"/>
        </w:numPr>
        <w:rPr>
          <w:rFonts w:eastAsia="Calibri" w:cs="Arial"/>
          <w:u w:val="single"/>
        </w:rPr>
      </w:pPr>
      <w:r w:rsidRPr="00132EEC">
        <w:rPr>
          <w:rFonts w:eastAsia="Calibri" w:cs="Arial"/>
          <w:u w:val="single"/>
        </w:rPr>
        <w:t>R</w:t>
      </w:r>
      <w:r w:rsidR="00045EF2" w:rsidRPr="00132EEC">
        <w:rPr>
          <w:rFonts w:eastAsia="Calibri" w:cs="Arial"/>
          <w:u w:val="single"/>
        </w:rPr>
        <w:t>easons</w:t>
      </w:r>
      <w:r w:rsidRPr="00132EEC">
        <w:rPr>
          <w:rFonts w:eastAsia="Calibri" w:cs="Arial"/>
          <w:u w:val="single"/>
        </w:rPr>
        <w:t xml:space="preserve"> for your application</w:t>
      </w:r>
    </w:p>
    <w:p w14:paraId="15DEDF28" w14:textId="77777777" w:rsidR="00AB456C" w:rsidRDefault="0030406E" w:rsidP="00AB456C">
      <w:pPr>
        <w:ind w:left="720"/>
        <w:contextualSpacing/>
        <w:rPr>
          <w:rFonts w:eastAsia="Calibri" w:cs="Arial"/>
        </w:rPr>
      </w:pPr>
      <w:r w:rsidRPr="00187D64">
        <w:rPr>
          <w:rFonts w:eastAsia="Calibri" w:cs="Arial"/>
        </w:rPr>
        <w:t>Explain in up to 300 words why you are applying for the internship.</w:t>
      </w:r>
    </w:p>
    <w:p w14:paraId="51CDCDD6" w14:textId="77777777" w:rsidR="00AB456C" w:rsidRDefault="00AB456C" w:rsidP="00AB456C">
      <w:pPr>
        <w:ind w:left="720"/>
        <w:contextualSpacing/>
        <w:rPr>
          <w:rFonts w:eastAsia="Calibri" w:cs="Arial"/>
        </w:rPr>
      </w:pPr>
    </w:p>
    <w:p w14:paraId="451960CC" w14:textId="2223C874" w:rsidR="003F2078" w:rsidRPr="00AB456C" w:rsidRDefault="00132EEC" w:rsidP="00AB456C">
      <w:pPr>
        <w:pStyle w:val="ListParagraph"/>
        <w:numPr>
          <w:ilvl w:val="0"/>
          <w:numId w:val="24"/>
        </w:numPr>
        <w:rPr>
          <w:rFonts w:eastAsia="Calibri" w:cs="Arial"/>
        </w:rPr>
      </w:pPr>
      <w:r w:rsidRPr="00AB456C">
        <w:rPr>
          <w:rFonts w:eastAsia="Calibri" w:cs="Arial"/>
          <w:u w:val="single"/>
        </w:rPr>
        <w:t xml:space="preserve">Evidence of </w:t>
      </w:r>
      <w:r w:rsidR="003F2078" w:rsidRPr="00AB456C">
        <w:rPr>
          <w:rFonts w:eastAsia="Calibri" w:cs="Arial"/>
          <w:u w:val="single"/>
        </w:rPr>
        <w:t>Employer</w:t>
      </w:r>
      <w:r w:rsidR="00045EF2" w:rsidRPr="00AB456C">
        <w:rPr>
          <w:rFonts w:eastAsia="Calibri" w:cs="Arial"/>
          <w:u w:val="single"/>
        </w:rPr>
        <w:t>’</w:t>
      </w:r>
      <w:r w:rsidR="003F2078" w:rsidRPr="00AB456C">
        <w:rPr>
          <w:rFonts w:eastAsia="Calibri" w:cs="Arial"/>
          <w:u w:val="single"/>
        </w:rPr>
        <w:t>s support</w:t>
      </w:r>
    </w:p>
    <w:p w14:paraId="16979F75" w14:textId="081DAE14" w:rsidR="00AB456C" w:rsidRDefault="003F2078" w:rsidP="00AB456C">
      <w:pPr>
        <w:ind w:left="720"/>
        <w:contextualSpacing/>
        <w:rPr>
          <w:rFonts w:eastAsia="Calibri" w:cs="Arial"/>
        </w:rPr>
      </w:pPr>
      <w:r w:rsidRPr="009A73A0">
        <w:rPr>
          <w:rFonts w:eastAsia="Calibri" w:cs="Arial"/>
        </w:rPr>
        <w:t xml:space="preserve">This should be a letter from your line manager confirming that you will be supported to meet the learning outcomes of the internship </w:t>
      </w:r>
    </w:p>
    <w:p w14:paraId="42EB3780" w14:textId="77777777" w:rsidR="00AB456C" w:rsidRDefault="00AB456C" w:rsidP="00AB456C">
      <w:pPr>
        <w:ind w:left="720"/>
        <w:contextualSpacing/>
        <w:rPr>
          <w:rFonts w:eastAsia="Calibri" w:cs="Arial"/>
        </w:rPr>
      </w:pPr>
    </w:p>
    <w:p w14:paraId="28C66F61" w14:textId="2B86DCD8" w:rsidR="00AB456C" w:rsidRPr="00AB456C" w:rsidRDefault="00AB456C" w:rsidP="00AB456C">
      <w:pPr>
        <w:pStyle w:val="ListParagraph"/>
        <w:numPr>
          <w:ilvl w:val="0"/>
          <w:numId w:val="24"/>
        </w:numPr>
        <w:rPr>
          <w:rFonts w:eastAsia="Calibri" w:cs="Arial"/>
          <w:u w:val="single"/>
        </w:rPr>
      </w:pPr>
      <w:r>
        <w:rPr>
          <w:rFonts w:eastAsia="Calibri" w:cs="Arial"/>
          <w:u w:val="single"/>
        </w:rPr>
        <w:t>Provide e</w:t>
      </w:r>
      <w:r w:rsidRPr="00AB456C">
        <w:rPr>
          <w:rFonts w:eastAsia="Calibri" w:cs="Arial"/>
          <w:u w:val="single"/>
        </w:rPr>
        <w:t>vidence of registration with eligible professions regulator</w:t>
      </w:r>
    </w:p>
    <w:p w14:paraId="57D7018F" w14:textId="77777777" w:rsidR="00AB456C" w:rsidRDefault="00AB456C" w:rsidP="00AB456C">
      <w:pPr>
        <w:ind w:left="720"/>
        <w:contextualSpacing/>
        <w:rPr>
          <w:rFonts w:eastAsia="Calibri" w:cs="Arial"/>
        </w:rPr>
      </w:pPr>
    </w:p>
    <w:p w14:paraId="43CCDBE4" w14:textId="4377C4BB" w:rsidR="00AB456C" w:rsidRPr="00AB456C" w:rsidRDefault="00AB456C" w:rsidP="00AB456C">
      <w:pPr>
        <w:pStyle w:val="ListParagraph"/>
        <w:numPr>
          <w:ilvl w:val="0"/>
          <w:numId w:val="24"/>
        </w:numPr>
        <w:rPr>
          <w:rFonts w:eastAsia="Calibri" w:cs="Arial"/>
          <w:u w:val="single"/>
        </w:rPr>
      </w:pPr>
      <w:r>
        <w:rPr>
          <w:rFonts w:eastAsia="Calibri" w:cs="Arial"/>
          <w:u w:val="single"/>
        </w:rPr>
        <w:t xml:space="preserve">Provide </w:t>
      </w:r>
      <w:r w:rsidRPr="00AB456C">
        <w:rPr>
          <w:rFonts w:eastAsia="Calibri" w:cs="Arial"/>
          <w:u w:val="single"/>
        </w:rPr>
        <w:t>evidence of relevant qualifications and certificate</w:t>
      </w:r>
    </w:p>
    <w:p w14:paraId="544010F5" w14:textId="77777777" w:rsidR="00AB456C" w:rsidRDefault="00AB456C" w:rsidP="00AB456C">
      <w:pPr>
        <w:ind w:left="720"/>
        <w:contextualSpacing/>
        <w:rPr>
          <w:rFonts w:eastAsia="Calibri" w:cs="Arial"/>
        </w:rPr>
      </w:pPr>
    </w:p>
    <w:p w14:paraId="44E94E62" w14:textId="251C92FF" w:rsidR="00AB456C" w:rsidRPr="00AB456C" w:rsidRDefault="00AB456C" w:rsidP="00AB456C">
      <w:pPr>
        <w:pStyle w:val="ListParagraph"/>
        <w:numPr>
          <w:ilvl w:val="0"/>
          <w:numId w:val="24"/>
        </w:numPr>
        <w:rPr>
          <w:rFonts w:eastAsia="Calibri" w:cs="Arial"/>
        </w:rPr>
      </w:pPr>
      <w:r w:rsidRPr="00AB456C">
        <w:rPr>
          <w:rFonts w:eastAsia="Calibri" w:cs="Arial"/>
          <w:u w:val="single"/>
        </w:rPr>
        <w:t>Provide two references</w:t>
      </w:r>
      <w:r w:rsidRPr="00AB456C">
        <w:rPr>
          <w:rFonts w:eastAsia="Calibri" w:cs="Arial"/>
        </w:rPr>
        <w:t xml:space="preserve"> (one academic, one professional)</w:t>
      </w:r>
    </w:p>
    <w:p w14:paraId="0672144D" w14:textId="77777777" w:rsidR="003F2078" w:rsidRPr="009A73A0" w:rsidRDefault="003F2078" w:rsidP="003B5809">
      <w:pPr>
        <w:contextualSpacing/>
        <w:rPr>
          <w:rFonts w:eastAsia="Calibri" w:cs="Arial"/>
        </w:rPr>
      </w:pPr>
    </w:p>
    <w:p w14:paraId="6181833F" w14:textId="79B6B729" w:rsidR="003F2078" w:rsidRDefault="00CA1204" w:rsidP="002310A9">
      <w:pPr>
        <w:rPr>
          <w:rFonts w:eastAsiaTheme="majorEastAsia" w:cstheme="majorBidi"/>
          <w:b/>
          <w:bCs/>
          <w:color w:val="003893"/>
        </w:rPr>
      </w:pPr>
      <w:r>
        <w:rPr>
          <w:rFonts w:eastAsiaTheme="majorEastAsia" w:cstheme="majorBidi"/>
          <w:b/>
          <w:bCs/>
          <w:color w:val="003893"/>
        </w:rPr>
        <w:t>3.4</w:t>
      </w:r>
      <w:r w:rsidR="003F2078" w:rsidRPr="002310A9">
        <w:rPr>
          <w:rFonts w:eastAsiaTheme="majorEastAsia" w:cstheme="majorBidi"/>
          <w:b/>
          <w:bCs/>
          <w:color w:val="003893"/>
        </w:rPr>
        <w:t xml:space="preserve"> Where do I submit my application?</w:t>
      </w:r>
    </w:p>
    <w:p w14:paraId="61DE123C" w14:textId="77777777" w:rsidR="003B5809" w:rsidRPr="009A73A0" w:rsidRDefault="003B5809" w:rsidP="002310A9">
      <w:pPr>
        <w:rPr>
          <w:rFonts w:eastAsia="Calibri" w:cs="Arial"/>
          <w:b/>
        </w:rPr>
      </w:pPr>
    </w:p>
    <w:p w14:paraId="4094E758" w14:textId="57230764" w:rsidR="003F2078" w:rsidRPr="00830701" w:rsidRDefault="003F2078" w:rsidP="002310A9">
      <w:pPr>
        <w:rPr>
          <w:rFonts w:eastAsia="Calibri" w:cs="Arial"/>
        </w:rPr>
      </w:pPr>
      <w:r w:rsidRPr="00830701">
        <w:rPr>
          <w:rFonts w:eastAsia="Calibri" w:cs="Arial"/>
        </w:rPr>
        <w:t xml:space="preserve">You </w:t>
      </w:r>
      <w:r w:rsidR="00382F13" w:rsidRPr="00830701">
        <w:rPr>
          <w:rFonts w:eastAsia="Calibri" w:cs="Arial"/>
        </w:rPr>
        <w:t xml:space="preserve">will </w:t>
      </w:r>
      <w:r w:rsidRPr="00830701">
        <w:rPr>
          <w:rFonts w:eastAsia="Calibri" w:cs="Arial"/>
        </w:rPr>
        <w:t>need to</w:t>
      </w:r>
      <w:r w:rsidR="00382F13" w:rsidRPr="00830701">
        <w:rPr>
          <w:rFonts w:eastAsia="Calibri" w:cs="Arial"/>
        </w:rPr>
        <w:t xml:space="preserve"> apply online and upload all of</w:t>
      </w:r>
      <w:r w:rsidRPr="00830701">
        <w:rPr>
          <w:rFonts w:eastAsia="Calibri" w:cs="Arial"/>
        </w:rPr>
        <w:t xml:space="preserve"> your </w:t>
      </w:r>
      <w:r w:rsidR="00382F13" w:rsidRPr="00830701">
        <w:rPr>
          <w:rFonts w:eastAsia="Calibri" w:cs="Arial"/>
        </w:rPr>
        <w:t xml:space="preserve">supporting </w:t>
      </w:r>
      <w:r w:rsidRPr="00830701">
        <w:rPr>
          <w:rFonts w:eastAsia="Calibri" w:cs="Arial"/>
        </w:rPr>
        <w:t xml:space="preserve">documentation to the University of </w:t>
      </w:r>
      <w:r w:rsidR="00B433B0" w:rsidRPr="00830701">
        <w:rPr>
          <w:rFonts w:eastAsia="Calibri" w:cs="Arial"/>
        </w:rPr>
        <w:t>Kent</w:t>
      </w:r>
      <w:r w:rsidR="00F614A8">
        <w:rPr>
          <w:rFonts w:eastAsia="Calibri" w:cs="Arial"/>
        </w:rPr>
        <w:t>’s online portal (see details above).</w:t>
      </w:r>
      <w:r w:rsidRPr="00830701">
        <w:rPr>
          <w:rFonts w:eastAsia="Calibri" w:cs="Arial"/>
        </w:rPr>
        <w:t xml:space="preserve"> </w:t>
      </w:r>
    </w:p>
    <w:p w14:paraId="2B7C048B" w14:textId="77777777" w:rsidR="003F2078" w:rsidRPr="00830701" w:rsidRDefault="003F2078" w:rsidP="002310A9">
      <w:pPr>
        <w:rPr>
          <w:rFonts w:eastAsia="Calibri" w:cs="Arial"/>
        </w:rPr>
      </w:pPr>
    </w:p>
    <w:p w14:paraId="4FC71FB6" w14:textId="29AEAADE" w:rsidR="003F2078" w:rsidRDefault="00CA1204" w:rsidP="002310A9">
      <w:pPr>
        <w:rPr>
          <w:rFonts w:eastAsiaTheme="majorEastAsia" w:cstheme="majorBidi"/>
          <w:b/>
          <w:bCs/>
          <w:color w:val="003893"/>
        </w:rPr>
      </w:pPr>
      <w:r>
        <w:rPr>
          <w:rFonts w:eastAsiaTheme="majorEastAsia" w:cstheme="majorBidi"/>
          <w:b/>
          <w:bCs/>
          <w:color w:val="003893"/>
        </w:rPr>
        <w:t>3.5</w:t>
      </w:r>
      <w:r w:rsidR="003F2078" w:rsidRPr="00830701">
        <w:rPr>
          <w:rFonts w:eastAsiaTheme="majorEastAsia" w:cstheme="majorBidi"/>
          <w:b/>
          <w:bCs/>
          <w:color w:val="003893"/>
        </w:rPr>
        <w:t xml:space="preserve"> How will applicants be chosen?</w:t>
      </w:r>
    </w:p>
    <w:p w14:paraId="68CCBA13" w14:textId="77777777" w:rsidR="003B5809" w:rsidRPr="00830701" w:rsidRDefault="003B5809" w:rsidP="002310A9">
      <w:pPr>
        <w:rPr>
          <w:rFonts w:eastAsia="Calibri" w:cs="Arial"/>
        </w:rPr>
      </w:pPr>
    </w:p>
    <w:p w14:paraId="7B685621" w14:textId="77777777" w:rsidR="00CA1204" w:rsidRDefault="009931BA" w:rsidP="002310A9">
      <w:pPr>
        <w:rPr>
          <w:rFonts w:eastAsia="Calibri" w:cs="Arial"/>
        </w:rPr>
      </w:pPr>
      <w:r w:rsidRPr="00830701">
        <w:rPr>
          <w:rFonts w:eastAsia="Calibri" w:cs="Arial"/>
        </w:rPr>
        <w:t xml:space="preserve">We </w:t>
      </w:r>
      <w:r w:rsidR="003F2078" w:rsidRPr="00830701">
        <w:rPr>
          <w:rFonts w:eastAsia="Calibri" w:cs="Arial"/>
        </w:rPr>
        <w:t>will consider all applications and identify those that</w:t>
      </w:r>
      <w:r w:rsidR="00EF6F30" w:rsidRPr="00830701">
        <w:rPr>
          <w:rFonts w:eastAsia="Calibri" w:cs="Arial"/>
        </w:rPr>
        <w:t xml:space="preserve"> fulfil the entry requirements</w:t>
      </w:r>
      <w:r w:rsidR="00CA1204">
        <w:rPr>
          <w:rFonts w:eastAsia="Calibri" w:cs="Arial"/>
        </w:rPr>
        <w:t>. A</w:t>
      </w:r>
      <w:r w:rsidR="00324745" w:rsidRPr="00830701">
        <w:rPr>
          <w:rFonts w:eastAsia="Calibri" w:cs="Arial"/>
        </w:rPr>
        <w:t xml:space="preserve">pplications will also be </w:t>
      </w:r>
      <w:r w:rsidR="00C23BEE" w:rsidRPr="00830701">
        <w:rPr>
          <w:rFonts w:eastAsia="Calibri" w:cs="Arial"/>
        </w:rPr>
        <w:t>assessed</w:t>
      </w:r>
      <w:r w:rsidR="00324745" w:rsidRPr="00830701">
        <w:rPr>
          <w:rFonts w:eastAsia="Calibri" w:cs="Arial"/>
        </w:rPr>
        <w:t xml:space="preserve"> according to how </w:t>
      </w:r>
      <w:r w:rsidR="00EF6F30" w:rsidRPr="00830701">
        <w:rPr>
          <w:rFonts w:eastAsia="Calibri" w:cs="Arial"/>
        </w:rPr>
        <w:t xml:space="preserve">clear </w:t>
      </w:r>
      <w:r w:rsidR="00324745" w:rsidRPr="00830701">
        <w:rPr>
          <w:rFonts w:eastAsia="Calibri" w:cs="Arial"/>
        </w:rPr>
        <w:t xml:space="preserve">the </w:t>
      </w:r>
      <w:r w:rsidR="00EF6F30" w:rsidRPr="00830701">
        <w:rPr>
          <w:rFonts w:eastAsia="Calibri" w:cs="Arial"/>
        </w:rPr>
        <w:t xml:space="preserve">rationale </w:t>
      </w:r>
      <w:r w:rsidR="00324745" w:rsidRPr="00830701">
        <w:rPr>
          <w:rFonts w:eastAsia="Calibri" w:cs="Arial"/>
        </w:rPr>
        <w:t>is for applying</w:t>
      </w:r>
      <w:r w:rsidR="00EF6F30" w:rsidRPr="00830701">
        <w:rPr>
          <w:rFonts w:eastAsia="Calibri" w:cs="Arial"/>
        </w:rPr>
        <w:t xml:space="preserve"> </w:t>
      </w:r>
      <w:r w:rsidR="003F2078" w:rsidRPr="00830701">
        <w:rPr>
          <w:rFonts w:eastAsia="Calibri" w:cs="Arial"/>
        </w:rPr>
        <w:t xml:space="preserve">and </w:t>
      </w:r>
      <w:r w:rsidR="00324745" w:rsidRPr="00830701">
        <w:rPr>
          <w:rFonts w:eastAsia="Calibri" w:cs="Arial"/>
        </w:rPr>
        <w:t>how</w:t>
      </w:r>
      <w:r w:rsidR="003F2078" w:rsidRPr="00830701">
        <w:rPr>
          <w:rFonts w:eastAsia="Calibri" w:cs="Arial"/>
        </w:rPr>
        <w:t xml:space="preserve"> promising and realistic </w:t>
      </w:r>
      <w:r w:rsidR="00324745" w:rsidRPr="00830701">
        <w:rPr>
          <w:rFonts w:eastAsia="Calibri" w:cs="Arial"/>
        </w:rPr>
        <w:t xml:space="preserve">the </w:t>
      </w:r>
      <w:r w:rsidR="003F2078" w:rsidRPr="00830701">
        <w:rPr>
          <w:rFonts w:eastAsia="Calibri" w:cs="Arial"/>
        </w:rPr>
        <w:t xml:space="preserve">research </w:t>
      </w:r>
      <w:r w:rsidR="00324745" w:rsidRPr="00830701">
        <w:rPr>
          <w:rFonts w:eastAsia="Calibri" w:cs="Arial"/>
        </w:rPr>
        <w:t>idea is</w:t>
      </w:r>
      <w:r w:rsidR="003F2078" w:rsidRPr="00830701">
        <w:rPr>
          <w:rFonts w:eastAsia="Calibri" w:cs="Arial"/>
        </w:rPr>
        <w:t xml:space="preserve">. </w:t>
      </w:r>
      <w:r w:rsidR="00F614A8">
        <w:rPr>
          <w:rFonts w:eastAsia="Calibri" w:cs="Arial"/>
        </w:rPr>
        <w:t>S</w:t>
      </w:r>
      <w:r w:rsidR="003F2078" w:rsidRPr="00830701">
        <w:rPr>
          <w:rFonts w:eastAsia="Calibri" w:cs="Arial"/>
        </w:rPr>
        <w:t>hortlisted applicants will receive an e</w:t>
      </w:r>
      <w:r w:rsidR="00F614A8">
        <w:rPr>
          <w:rFonts w:eastAsia="Calibri" w:cs="Arial"/>
        </w:rPr>
        <w:t>mail inviting them to attend an</w:t>
      </w:r>
      <w:r w:rsidR="003F2078" w:rsidRPr="00830701">
        <w:rPr>
          <w:rFonts w:eastAsia="Calibri" w:cs="Arial"/>
        </w:rPr>
        <w:t xml:space="preserve"> interview</w:t>
      </w:r>
      <w:r w:rsidR="00F614A8">
        <w:rPr>
          <w:rFonts w:eastAsia="Calibri" w:cs="Arial"/>
        </w:rPr>
        <w:t xml:space="preserve">. </w:t>
      </w:r>
      <w:r w:rsidRPr="00830701">
        <w:rPr>
          <w:rFonts w:eastAsia="Calibri" w:cs="Arial"/>
        </w:rPr>
        <w:t xml:space="preserve">All interviews will be held </w:t>
      </w:r>
      <w:r w:rsidR="00231C78">
        <w:rPr>
          <w:rFonts w:eastAsia="Calibri" w:cs="Arial"/>
        </w:rPr>
        <w:t xml:space="preserve">online </w:t>
      </w:r>
      <w:r w:rsidR="00CA1204">
        <w:rPr>
          <w:rFonts w:eastAsia="Calibri" w:cs="Arial"/>
        </w:rPr>
        <w:t xml:space="preserve">via MS Teams or Zoom. </w:t>
      </w:r>
    </w:p>
    <w:p w14:paraId="609A6FDD" w14:textId="77777777" w:rsidR="00231C78" w:rsidRDefault="00231C78" w:rsidP="002310A9">
      <w:pPr>
        <w:rPr>
          <w:rFonts w:eastAsia="Calibri" w:cs="Arial"/>
        </w:rPr>
      </w:pPr>
    </w:p>
    <w:p w14:paraId="4F58DC2E" w14:textId="0D5B0907" w:rsidR="00532E43" w:rsidRDefault="008A4D4A" w:rsidP="002310A9">
      <w:pPr>
        <w:rPr>
          <w:rFonts w:eastAsia="Calibri" w:cs="Arial"/>
        </w:rPr>
      </w:pPr>
      <w:r>
        <w:rPr>
          <w:rFonts w:eastAsia="Calibri" w:cs="Arial"/>
        </w:rPr>
        <w:t xml:space="preserve">For more information about CHSS, please visit: </w:t>
      </w:r>
      <w:hyperlink r:id="rId22" w:history="1">
        <w:r w:rsidR="00EB4098" w:rsidRPr="00332487">
          <w:rPr>
            <w:rStyle w:val="Hyperlink"/>
            <w:rFonts w:eastAsia="Calibri" w:cs="Arial"/>
          </w:rPr>
          <w:t>https://www.kent.ac.uk/chss/</w:t>
        </w:r>
      </w:hyperlink>
    </w:p>
    <w:p w14:paraId="12CA9178" w14:textId="77777777" w:rsidR="00532E43" w:rsidRDefault="00532E43" w:rsidP="002310A9">
      <w:pPr>
        <w:rPr>
          <w:rFonts w:eastAsia="Calibri" w:cs="Arial"/>
        </w:rPr>
      </w:pPr>
    </w:p>
    <w:p w14:paraId="6A379BC5" w14:textId="0E98A2F3" w:rsidR="00780351" w:rsidRPr="00780351" w:rsidRDefault="00CA1204" w:rsidP="00CA1204">
      <w:pPr>
        <w:pStyle w:val="Heading2"/>
      </w:pPr>
      <w:r>
        <w:lastRenderedPageBreak/>
        <w:t>4.</w:t>
      </w:r>
      <w:r w:rsidR="00780351">
        <w:t>Further information</w:t>
      </w:r>
    </w:p>
    <w:p w14:paraId="097780B1" w14:textId="77777777" w:rsidR="00532E43" w:rsidRDefault="00532E43" w:rsidP="002310A9">
      <w:pPr>
        <w:rPr>
          <w:rFonts w:eastAsia="Calibri" w:cs="Arial"/>
        </w:rPr>
      </w:pPr>
    </w:p>
    <w:p w14:paraId="25187371" w14:textId="170A5A3B" w:rsidR="00B8504D" w:rsidRDefault="000B7E32" w:rsidP="002310A9">
      <w:pPr>
        <w:rPr>
          <w:rFonts w:eastAsia="Calibri" w:cs="Arial"/>
        </w:rPr>
      </w:pPr>
      <w:r>
        <w:rPr>
          <w:rFonts w:eastAsia="Calibri" w:cs="Arial"/>
        </w:rPr>
        <w:t xml:space="preserve">You will be invited to attend an interview with the ICAP lead and another academic researcher at CHSS. </w:t>
      </w:r>
    </w:p>
    <w:p w14:paraId="3611863A" w14:textId="77777777" w:rsidR="00B8504D" w:rsidRDefault="00B8504D" w:rsidP="002310A9">
      <w:pPr>
        <w:rPr>
          <w:rFonts w:eastAsia="Calibri" w:cs="Arial"/>
        </w:rPr>
      </w:pPr>
    </w:p>
    <w:p w14:paraId="564522E2" w14:textId="77777777" w:rsidR="000B7E32" w:rsidRDefault="003F2078" w:rsidP="002310A9">
      <w:pPr>
        <w:rPr>
          <w:rFonts w:eastAsia="Calibri" w:cs="Arial"/>
        </w:rPr>
      </w:pPr>
      <w:r w:rsidRPr="00D20958">
        <w:rPr>
          <w:rFonts w:eastAsia="Calibri" w:cs="Arial"/>
        </w:rPr>
        <w:t>The interview panel will consider each applicant on an individual basis and their suitability for the internship programme</w:t>
      </w:r>
      <w:r w:rsidR="000B7E32">
        <w:rPr>
          <w:rFonts w:eastAsia="Calibri" w:cs="Arial"/>
        </w:rPr>
        <w:t xml:space="preserve">. </w:t>
      </w:r>
      <w:r w:rsidRPr="00D20958">
        <w:rPr>
          <w:rFonts w:eastAsia="Calibri" w:cs="Arial"/>
        </w:rPr>
        <w:t xml:space="preserve">The panel will assess the motivation and potential of the applicant to maximise </w:t>
      </w:r>
      <w:r w:rsidR="003A737A">
        <w:rPr>
          <w:rFonts w:eastAsia="Calibri" w:cs="Arial"/>
        </w:rPr>
        <w:t xml:space="preserve">this research opportunity </w:t>
      </w:r>
      <w:r w:rsidRPr="00D20958">
        <w:rPr>
          <w:rFonts w:eastAsia="Calibri" w:cs="Arial"/>
        </w:rPr>
        <w:t xml:space="preserve">and successfully complete the internship programme. </w:t>
      </w:r>
    </w:p>
    <w:p w14:paraId="0E2562B1" w14:textId="77777777" w:rsidR="000B7E32" w:rsidRDefault="000B7E32" w:rsidP="002310A9">
      <w:pPr>
        <w:rPr>
          <w:rFonts w:eastAsia="Calibri" w:cs="Arial"/>
        </w:rPr>
      </w:pPr>
    </w:p>
    <w:p w14:paraId="7E7A7EFE" w14:textId="03B5F690" w:rsidR="003F2078" w:rsidRDefault="000B7E32" w:rsidP="002310A9">
      <w:pPr>
        <w:rPr>
          <w:rFonts w:eastAsia="Calibri" w:cs="Arial"/>
        </w:rPr>
      </w:pPr>
      <w:r>
        <w:rPr>
          <w:rFonts w:eastAsia="Calibri" w:cs="Arial"/>
        </w:rPr>
        <w:t>Interviews will be held on:</w:t>
      </w:r>
    </w:p>
    <w:p w14:paraId="76C0A243" w14:textId="571DEE22" w:rsidR="000B7E32" w:rsidRDefault="000B7E32" w:rsidP="002310A9">
      <w:pPr>
        <w:rPr>
          <w:rFonts w:eastAsia="Calibri" w:cs="Arial"/>
        </w:rPr>
      </w:pPr>
    </w:p>
    <w:p w14:paraId="324569B1" w14:textId="6F7F5DC3" w:rsidR="000B7E32" w:rsidRPr="000B7E32" w:rsidRDefault="000B7E32" w:rsidP="002310A9">
      <w:pPr>
        <w:rPr>
          <w:rFonts w:eastAsia="Calibri" w:cs="Arial"/>
          <w:b/>
        </w:rPr>
      </w:pPr>
      <w:r w:rsidRPr="000B7E32">
        <w:rPr>
          <w:rFonts w:eastAsia="Calibri" w:cs="Arial"/>
          <w:b/>
        </w:rPr>
        <w:t>Monday 19</w:t>
      </w:r>
      <w:r w:rsidRPr="000B7E32">
        <w:rPr>
          <w:rFonts w:eastAsia="Calibri" w:cs="Arial"/>
          <w:b/>
          <w:vertAlign w:val="superscript"/>
        </w:rPr>
        <w:t>th</w:t>
      </w:r>
      <w:r w:rsidRPr="000B7E32">
        <w:rPr>
          <w:rFonts w:eastAsia="Calibri" w:cs="Arial"/>
          <w:b/>
        </w:rPr>
        <w:t xml:space="preserve"> September or Tuesday 20</w:t>
      </w:r>
      <w:r w:rsidRPr="000B7E32">
        <w:rPr>
          <w:rFonts w:eastAsia="Calibri" w:cs="Arial"/>
          <w:b/>
          <w:vertAlign w:val="superscript"/>
        </w:rPr>
        <w:t>th</w:t>
      </w:r>
      <w:r w:rsidRPr="000B7E32">
        <w:rPr>
          <w:rFonts w:eastAsia="Calibri" w:cs="Arial"/>
          <w:b/>
        </w:rPr>
        <w:t xml:space="preserve"> September</w:t>
      </w:r>
    </w:p>
    <w:p w14:paraId="19B6DC52" w14:textId="77777777" w:rsidR="000B7E32" w:rsidRPr="00830701" w:rsidRDefault="000B7E32" w:rsidP="002310A9">
      <w:pPr>
        <w:rPr>
          <w:rFonts w:eastAsia="Calibri" w:cs="Arial"/>
        </w:rPr>
      </w:pPr>
    </w:p>
    <w:p w14:paraId="06BCC407" w14:textId="77777777" w:rsidR="003F2078" w:rsidRDefault="003F2078" w:rsidP="002310A9">
      <w:pPr>
        <w:contextualSpacing/>
        <w:rPr>
          <w:rFonts w:eastAsia="Calibri" w:cs="Arial"/>
          <w:b/>
        </w:rPr>
      </w:pPr>
    </w:p>
    <w:p w14:paraId="3A8CD66C" w14:textId="77777777" w:rsidR="000B7E32" w:rsidRDefault="00F429C9" w:rsidP="002310A9">
      <w:pPr>
        <w:contextualSpacing/>
        <w:rPr>
          <w:rFonts w:cs="Arial"/>
          <w:b/>
          <w:bCs/>
          <w:sz w:val="26"/>
          <w:szCs w:val="26"/>
          <w:lang w:val="en-US"/>
        </w:rPr>
      </w:pPr>
      <w:r>
        <w:rPr>
          <w:rFonts w:cs="Arial"/>
          <w:b/>
          <w:bCs/>
          <w:sz w:val="26"/>
          <w:szCs w:val="26"/>
          <w:lang w:val="en-US"/>
        </w:rPr>
        <w:t>Please email the ICAP In</w:t>
      </w:r>
      <w:r w:rsidR="00456728">
        <w:rPr>
          <w:rFonts w:cs="Arial"/>
          <w:b/>
          <w:bCs/>
          <w:sz w:val="26"/>
          <w:szCs w:val="26"/>
          <w:lang w:val="en-US"/>
        </w:rPr>
        <w:t xml:space="preserve">ternship </w:t>
      </w:r>
      <w:proofErr w:type="spellStart"/>
      <w:r w:rsidR="00456728">
        <w:rPr>
          <w:rFonts w:cs="Arial"/>
          <w:b/>
          <w:bCs/>
          <w:sz w:val="26"/>
          <w:szCs w:val="26"/>
          <w:lang w:val="en-US"/>
        </w:rPr>
        <w:t>Programme</w:t>
      </w:r>
      <w:proofErr w:type="spellEnd"/>
      <w:r w:rsidR="00456728">
        <w:rPr>
          <w:rFonts w:cs="Arial"/>
          <w:b/>
          <w:bCs/>
          <w:sz w:val="26"/>
          <w:szCs w:val="26"/>
          <w:lang w:val="en-US"/>
        </w:rPr>
        <w:t xml:space="preserve"> Leader</w:t>
      </w:r>
      <w:r w:rsidR="00607756">
        <w:rPr>
          <w:rFonts w:cs="Arial"/>
          <w:b/>
          <w:bCs/>
          <w:sz w:val="26"/>
          <w:szCs w:val="26"/>
          <w:lang w:val="en-US"/>
        </w:rPr>
        <w:t xml:space="preserve">: </w:t>
      </w:r>
    </w:p>
    <w:p w14:paraId="61A64883" w14:textId="77777777" w:rsidR="000B7E32" w:rsidRDefault="000B7E32" w:rsidP="002310A9">
      <w:pPr>
        <w:contextualSpacing/>
        <w:rPr>
          <w:rFonts w:cs="Arial"/>
          <w:b/>
          <w:bCs/>
          <w:sz w:val="26"/>
          <w:szCs w:val="26"/>
          <w:lang w:val="en-US"/>
        </w:rPr>
      </w:pPr>
    </w:p>
    <w:p w14:paraId="663D87D2" w14:textId="480ACEA4" w:rsidR="00F429C9" w:rsidRPr="000B7E32" w:rsidRDefault="00607756" w:rsidP="002310A9">
      <w:pPr>
        <w:contextualSpacing/>
        <w:rPr>
          <w:rFonts w:cs="Arial"/>
          <w:b/>
          <w:bCs/>
          <w:sz w:val="26"/>
          <w:szCs w:val="26"/>
          <w:lang w:val="en-US"/>
        </w:rPr>
      </w:pPr>
      <w:proofErr w:type="spellStart"/>
      <w:r>
        <w:rPr>
          <w:rFonts w:cs="Arial"/>
          <w:b/>
          <w:bCs/>
          <w:sz w:val="26"/>
          <w:szCs w:val="26"/>
          <w:lang w:val="en-US"/>
        </w:rPr>
        <w:t>Dr</w:t>
      </w:r>
      <w:proofErr w:type="spellEnd"/>
      <w:r>
        <w:rPr>
          <w:rFonts w:cs="Arial"/>
          <w:b/>
          <w:bCs/>
          <w:sz w:val="26"/>
          <w:szCs w:val="26"/>
          <w:lang w:val="en-US"/>
        </w:rPr>
        <w:t xml:space="preserve"> Julie MacInnes, </w:t>
      </w:r>
      <w:hyperlink r:id="rId23" w:history="1">
        <w:r w:rsidRPr="0048073A">
          <w:rPr>
            <w:rStyle w:val="Hyperlink"/>
            <w:rFonts w:cs="Arial"/>
            <w:b/>
            <w:bCs/>
            <w:sz w:val="26"/>
            <w:szCs w:val="26"/>
            <w:lang w:val="en-US"/>
          </w:rPr>
          <w:t>j.d.macinnes@kent.ac.uk</w:t>
        </w:r>
      </w:hyperlink>
      <w:r w:rsidR="000B7E32">
        <w:rPr>
          <w:rFonts w:cs="Arial"/>
          <w:b/>
          <w:bCs/>
          <w:sz w:val="26"/>
          <w:szCs w:val="26"/>
          <w:lang w:val="en-US"/>
        </w:rPr>
        <w:t xml:space="preserve"> </w:t>
      </w:r>
      <w:r w:rsidR="00F429C9">
        <w:rPr>
          <w:rFonts w:cs="Arial"/>
          <w:b/>
          <w:bCs/>
          <w:sz w:val="26"/>
          <w:szCs w:val="26"/>
          <w:lang w:val="en-US"/>
        </w:rPr>
        <w:t>to discuss submitting your application.</w:t>
      </w:r>
    </w:p>
    <w:p w14:paraId="61906B36" w14:textId="77777777" w:rsidR="00F429C9" w:rsidRPr="00830701" w:rsidRDefault="00F429C9" w:rsidP="002310A9">
      <w:pPr>
        <w:contextualSpacing/>
        <w:rPr>
          <w:rFonts w:eastAsia="Calibri" w:cs="Arial"/>
          <w:b/>
        </w:rPr>
      </w:pPr>
    </w:p>
    <w:p w14:paraId="5B2E843B" w14:textId="77777777" w:rsidR="003F2078" w:rsidRPr="00830701" w:rsidRDefault="003F2078" w:rsidP="002310A9">
      <w:pPr>
        <w:contextualSpacing/>
        <w:rPr>
          <w:rFonts w:eastAsia="Calibri" w:cs="Arial"/>
        </w:rPr>
      </w:pPr>
    </w:p>
    <w:p w14:paraId="5B01A1B7" w14:textId="026E7493" w:rsidR="003F2078" w:rsidRDefault="00CA1204" w:rsidP="00CA1204">
      <w:pPr>
        <w:pStyle w:val="Heading2"/>
      </w:pPr>
      <w:r>
        <w:t>5.The ICAP Bridging Schemes</w:t>
      </w:r>
    </w:p>
    <w:p w14:paraId="627AD00A" w14:textId="17FB0179" w:rsidR="00CA1204" w:rsidRDefault="00CA1204" w:rsidP="00CA1204"/>
    <w:p w14:paraId="13744817" w14:textId="30E3D22C" w:rsidR="00C25AD6" w:rsidRDefault="00C25AD6" w:rsidP="00CA1204">
      <w:r>
        <w:t xml:space="preserve">ICAP Bridging Schemes </w:t>
      </w:r>
      <w:r w:rsidR="00D5394E">
        <w:t xml:space="preserve">support health and care professionals (excluding doctors and dentists) to build on their previous academic training and to develop proposals for a pre or post-doctoral award, and take the next step in their clinical academic or practitioner academic career. </w:t>
      </w:r>
    </w:p>
    <w:p w14:paraId="2F02A785" w14:textId="13E16260" w:rsidR="00D5394E" w:rsidRDefault="00D5394E" w:rsidP="00CA1204"/>
    <w:p w14:paraId="4887B42C" w14:textId="0F2FAD0F" w:rsidR="00D5394E" w:rsidRPr="00CA1204" w:rsidRDefault="00D5394E" w:rsidP="00CA1204">
      <w:r>
        <w:t xml:space="preserve">The pre-doctoral and post-doctoral Bridging schemes are being delivered by CHSS, the University of Kent in 2022/3. Unlike, the ICAP internships these Bridging schemes are designed to prove a more bespoke development package for those with experience in health and care research. </w:t>
      </w:r>
    </w:p>
    <w:p w14:paraId="68A5BE4C" w14:textId="330ECA47" w:rsidR="003F2078" w:rsidRDefault="003F2078" w:rsidP="003F2078">
      <w:pPr>
        <w:jc w:val="both"/>
        <w:rPr>
          <w:rFonts w:eastAsia="Calibri" w:cs="Arial"/>
          <w:b/>
          <w:u w:val="single"/>
        </w:rPr>
      </w:pPr>
    </w:p>
    <w:p w14:paraId="78EF15E5" w14:textId="2C8D7593" w:rsidR="002A32DF" w:rsidRPr="00224390" w:rsidRDefault="002A32DF" w:rsidP="002A32DF">
      <w:pPr>
        <w:pStyle w:val="ListParagraph"/>
        <w:numPr>
          <w:ilvl w:val="0"/>
          <w:numId w:val="32"/>
        </w:numPr>
        <w:jc w:val="both"/>
        <w:rPr>
          <w:rFonts w:cs="Arial"/>
          <w:b/>
        </w:rPr>
      </w:pPr>
      <w:r w:rsidRPr="00224390">
        <w:rPr>
          <w:rFonts w:cs="Arial"/>
          <w:b/>
        </w:rPr>
        <w:t xml:space="preserve">The Pre-Doctoral Bridging Scheme </w:t>
      </w:r>
    </w:p>
    <w:p w14:paraId="0718BC16" w14:textId="77777777" w:rsidR="002A32DF" w:rsidRDefault="002A32DF" w:rsidP="002A32DF">
      <w:pPr>
        <w:jc w:val="both"/>
        <w:rPr>
          <w:rFonts w:cs="Arial"/>
        </w:rPr>
      </w:pPr>
    </w:p>
    <w:p w14:paraId="60AAD4A3" w14:textId="79CBD7C6" w:rsidR="002A32DF" w:rsidRPr="009464E8" w:rsidRDefault="002A32DF" w:rsidP="002A32DF">
      <w:pPr>
        <w:jc w:val="both"/>
        <w:rPr>
          <w:rFonts w:cs="Arial"/>
        </w:rPr>
      </w:pPr>
      <w:r>
        <w:rPr>
          <w:rFonts w:cs="Arial"/>
        </w:rPr>
        <w:t xml:space="preserve">Aims to: </w:t>
      </w:r>
      <w:r w:rsidRPr="002A32DF">
        <w:rPr>
          <w:rFonts w:cs="Arial"/>
        </w:rPr>
        <w:t xml:space="preserve"> </w:t>
      </w:r>
    </w:p>
    <w:p w14:paraId="14AC637C" w14:textId="77777777" w:rsidR="002A32DF" w:rsidRPr="009464E8" w:rsidRDefault="002A32DF" w:rsidP="002A32DF">
      <w:pPr>
        <w:jc w:val="both"/>
        <w:rPr>
          <w:rFonts w:cs="Arial"/>
        </w:rPr>
      </w:pPr>
    </w:p>
    <w:p w14:paraId="34713F99" w14:textId="1C21B168" w:rsidR="002A32DF" w:rsidRPr="009464E8" w:rsidRDefault="002A32DF" w:rsidP="002A32DF">
      <w:pPr>
        <w:pStyle w:val="ListParagraph"/>
        <w:numPr>
          <w:ilvl w:val="0"/>
          <w:numId w:val="31"/>
        </w:numPr>
        <w:rPr>
          <w:rFonts w:cs="Arial"/>
        </w:rPr>
      </w:pPr>
      <w:r w:rsidRPr="009464E8">
        <w:rPr>
          <w:rFonts w:cs="Arial"/>
        </w:rPr>
        <w:t>Enable awardees to develop skills in higher-level reflection in relation to research</w:t>
      </w:r>
      <w:r>
        <w:rPr>
          <w:rFonts w:cs="Arial"/>
        </w:rPr>
        <w:t>,</w:t>
      </w:r>
      <w:r w:rsidRPr="009464E8">
        <w:rPr>
          <w:rFonts w:cs="Arial"/>
        </w:rPr>
        <w:t xml:space="preserve"> based upon their discipline.  </w:t>
      </w:r>
    </w:p>
    <w:p w14:paraId="77A1A938" w14:textId="6C2E0434" w:rsidR="002A32DF" w:rsidRPr="009464E8" w:rsidRDefault="002A32DF" w:rsidP="002A32DF">
      <w:pPr>
        <w:pStyle w:val="ListParagraph"/>
        <w:numPr>
          <w:ilvl w:val="0"/>
          <w:numId w:val="31"/>
        </w:numPr>
        <w:rPr>
          <w:rFonts w:cs="Arial"/>
        </w:rPr>
      </w:pPr>
      <w:r w:rsidRPr="009464E8">
        <w:rPr>
          <w:rFonts w:cs="Arial"/>
        </w:rPr>
        <w:t xml:space="preserve">Provide academic supervision and facilitate clinical mentorship to awardees to undertake research that builds upon a culture of critical evaluation and enquiry in relation to their health </w:t>
      </w:r>
      <w:r>
        <w:rPr>
          <w:rFonts w:cs="Arial"/>
        </w:rPr>
        <w:t xml:space="preserve">or care </w:t>
      </w:r>
      <w:r w:rsidRPr="009464E8">
        <w:rPr>
          <w:rFonts w:cs="Arial"/>
        </w:rPr>
        <w:t>services setting</w:t>
      </w:r>
    </w:p>
    <w:p w14:paraId="0FE5C4FB" w14:textId="3C64367A" w:rsidR="002A32DF" w:rsidRPr="009464E8" w:rsidRDefault="002A32DF" w:rsidP="002A32DF">
      <w:pPr>
        <w:pStyle w:val="ListParagraph"/>
        <w:numPr>
          <w:ilvl w:val="0"/>
          <w:numId w:val="31"/>
        </w:numPr>
        <w:rPr>
          <w:rFonts w:cs="Arial"/>
        </w:rPr>
      </w:pPr>
      <w:r w:rsidRPr="009464E8">
        <w:rPr>
          <w:rFonts w:cs="Arial"/>
        </w:rPr>
        <w:t>Develop opportunity for self-directed research and reflection</w:t>
      </w:r>
    </w:p>
    <w:p w14:paraId="7B8A07F8" w14:textId="3A889893" w:rsidR="002A32DF" w:rsidRDefault="002A32DF" w:rsidP="00224390">
      <w:pPr>
        <w:pStyle w:val="ListParagraph"/>
        <w:numPr>
          <w:ilvl w:val="0"/>
          <w:numId w:val="31"/>
        </w:numPr>
        <w:rPr>
          <w:rFonts w:cs="Arial"/>
        </w:rPr>
      </w:pPr>
      <w:r w:rsidRPr="009464E8">
        <w:rPr>
          <w:rFonts w:cs="Arial"/>
        </w:rPr>
        <w:t xml:space="preserve">Immerse pre-doctoral awardees into a research environment and enable them to develop an independent piece of research in preparation for a PhD application </w:t>
      </w:r>
    </w:p>
    <w:p w14:paraId="25521366" w14:textId="77777777" w:rsidR="00224390" w:rsidRDefault="00224390" w:rsidP="00224390">
      <w:pPr>
        <w:pStyle w:val="ListParagraph"/>
        <w:rPr>
          <w:rFonts w:cs="Arial"/>
        </w:rPr>
      </w:pPr>
    </w:p>
    <w:p w14:paraId="0F6FF069" w14:textId="77777777" w:rsidR="00224390" w:rsidRPr="00224390" w:rsidRDefault="00224390" w:rsidP="00224390">
      <w:pPr>
        <w:jc w:val="both"/>
        <w:rPr>
          <w:i/>
        </w:rPr>
      </w:pPr>
      <w:r w:rsidRPr="00224390">
        <w:rPr>
          <w:i/>
        </w:rPr>
        <w:t>Pre-doctoral support will include the following:</w:t>
      </w:r>
    </w:p>
    <w:p w14:paraId="5466B6B2" w14:textId="77777777" w:rsidR="00224390" w:rsidRDefault="00224390" w:rsidP="00224390">
      <w:pPr>
        <w:jc w:val="both"/>
      </w:pPr>
    </w:p>
    <w:p w14:paraId="037BC09B" w14:textId="71BBCF93" w:rsidR="00224390" w:rsidRDefault="00224390" w:rsidP="00224390">
      <w:pPr>
        <w:pStyle w:val="ListParagraph"/>
        <w:numPr>
          <w:ilvl w:val="0"/>
          <w:numId w:val="31"/>
        </w:numPr>
        <w:jc w:val="both"/>
      </w:pPr>
      <w:r w:rsidRPr="00072E5E">
        <w:t>Support for up to 6 months, which will be flexible in terms of WTE to accommodate awardees needs</w:t>
      </w:r>
    </w:p>
    <w:p w14:paraId="3D98AA0A" w14:textId="4D173D9A" w:rsidR="00224390" w:rsidRDefault="00224390" w:rsidP="00224390">
      <w:pPr>
        <w:pStyle w:val="ListParagraph"/>
        <w:numPr>
          <w:ilvl w:val="0"/>
          <w:numId w:val="31"/>
        </w:numPr>
        <w:jc w:val="both"/>
      </w:pPr>
      <w:r w:rsidRPr="00072E5E">
        <w:t xml:space="preserve">Allow for award holders </w:t>
      </w:r>
      <w:r>
        <w:t>to develop</w:t>
      </w:r>
      <w:r w:rsidRPr="00072E5E">
        <w:t xml:space="preserve"> a PhD application </w:t>
      </w:r>
    </w:p>
    <w:p w14:paraId="24C01029" w14:textId="0FA318E3" w:rsidR="00224390" w:rsidRDefault="00224390" w:rsidP="00224390">
      <w:pPr>
        <w:pStyle w:val="ListParagraph"/>
        <w:numPr>
          <w:ilvl w:val="0"/>
          <w:numId w:val="31"/>
        </w:numPr>
        <w:jc w:val="both"/>
      </w:pPr>
      <w:r>
        <w:t xml:space="preserve">Taught sessions or focused academic supervision and clinical mentorship to support wider development as a clinical academic such as building a sustainable research career, and </w:t>
      </w:r>
      <w:r>
        <w:lastRenderedPageBreak/>
        <w:t xml:space="preserve">dissemination of good practice, as well as personal effectiveness and development of a research aware and active multi-professional workforce </w:t>
      </w:r>
    </w:p>
    <w:p w14:paraId="7738B627" w14:textId="015E6AA2" w:rsidR="00224390" w:rsidRDefault="00224390" w:rsidP="00224390">
      <w:pPr>
        <w:pStyle w:val="ListParagraph"/>
        <w:numPr>
          <w:ilvl w:val="0"/>
          <w:numId w:val="31"/>
        </w:numPr>
        <w:jc w:val="both"/>
      </w:pPr>
      <w:r>
        <w:t xml:space="preserve">An allocated budget for salary backfill for time to develop the application </w:t>
      </w:r>
    </w:p>
    <w:p w14:paraId="37F88851" w14:textId="77777777" w:rsidR="00224390" w:rsidRPr="00224390" w:rsidRDefault="00224390" w:rsidP="00224390">
      <w:pPr>
        <w:rPr>
          <w:rFonts w:cs="Arial"/>
        </w:rPr>
      </w:pPr>
    </w:p>
    <w:p w14:paraId="43D39038" w14:textId="776E094F" w:rsidR="002A32DF" w:rsidRDefault="002A32DF" w:rsidP="002A32DF">
      <w:pPr>
        <w:jc w:val="both"/>
      </w:pPr>
      <w:r>
        <w:t xml:space="preserve">The pre-doctoral awardees will be supported by </w:t>
      </w:r>
      <w:r w:rsidR="00224390">
        <w:t>an</w:t>
      </w:r>
      <w:r>
        <w:t xml:space="preserve"> academic supervisor and clinical mentor to develop a PhD application. They will have access to time from their academic supervisor, clinical mentor, as well as advice from specialist health and care research academics who will be able to further input into their research proposal. With their PhD proposal, they will be in a position to apply for doctoral funding.</w:t>
      </w:r>
    </w:p>
    <w:p w14:paraId="55C8622A" w14:textId="036AD2BB" w:rsidR="002A32DF" w:rsidRDefault="002A32DF" w:rsidP="002A32DF">
      <w:pPr>
        <w:jc w:val="both"/>
      </w:pPr>
    </w:p>
    <w:p w14:paraId="342311DF" w14:textId="7732CC59" w:rsidR="002A32DF" w:rsidRPr="006C74D9" w:rsidRDefault="002A32DF" w:rsidP="002A32DF">
      <w:pPr>
        <w:pStyle w:val="ListParagraph"/>
        <w:numPr>
          <w:ilvl w:val="0"/>
          <w:numId w:val="32"/>
        </w:numPr>
        <w:jc w:val="both"/>
        <w:rPr>
          <w:b/>
        </w:rPr>
      </w:pPr>
      <w:r w:rsidRPr="006C74D9">
        <w:rPr>
          <w:b/>
        </w:rPr>
        <w:t xml:space="preserve">The Post-Doctoral Bridging Scheme </w:t>
      </w:r>
    </w:p>
    <w:p w14:paraId="4BB23F36" w14:textId="77D3AF2C" w:rsidR="005E6A1E" w:rsidRDefault="005E6A1E" w:rsidP="005E6A1E">
      <w:pPr>
        <w:jc w:val="both"/>
        <w:rPr>
          <w:rFonts w:cs="Arial"/>
        </w:rPr>
      </w:pPr>
    </w:p>
    <w:p w14:paraId="360190A3" w14:textId="215B6EB1" w:rsidR="005E6A1E" w:rsidRPr="009464E8" w:rsidRDefault="005E6A1E" w:rsidP="005E6A1E">
      <w:pPr>
        <w:jc w:val="both"/>
        <w:rPr>
          <w:rFonts w:cs="Arial"/>
        </w:rPr>
      </w:pPr>
      <w:r>
        <w:rPr>
          <w:rFonts w:cs="Arial"/>
        </w:rPr>
        <w:t>Aims to:</w:t>
      </w:r>
    </w:p>
    <w:p w14:paraId="4C71563B" w14:textId="77777777" w:rsidR="005E6A1E" w:rsidRPr="00627CB5" w:rsidRDefault="005E6A1E" w:rsidP="005E6A1E">
      <w:pPr>
        <w:jc w:val="both"/>
        <w:rPr>
          <w:rFonts w:cs="Arial"/>
        </w:rPr>
      </w:pPr>
    </w:p>
    <w:p w14:paraId="79552DE3" w14:textId="77777777" w:rsidR="005E6A1E" w:rsidRPr="00627CB5" w:rsidRDefault="005E6A1E" w:rsidP="005E6A1E">
      <w:pPr>
        <w:pStyle w:val="ListParagraph"/>
        <w:numPr>
          <w:ilvl w:val="0"/>
          <w:numId w:val="31"/>
        </w:numPr>
        <w:rPr>
          <w:rFonts w:cs="Arial"/>
        </w:rPr>
      </w:pPr>
      <w:r w:rsidRPr="00627CB5">
        <w:rPr>
          <w:rFonts w:cs="Arial"/>
        </w:rPr>
        <w:t xml:space="preserve">Enable awardees to develop skills in higher-level reflection in relation to research based upon their discipline.  </w:t>
      </w:r>
    </w:p>
    <w:p w14:paraId="53CE5D11" w14:textId="77777777" w:rsidR="005E6A1E" w:rsidRPr="00627CB5" w:rsidRDefault="005E6A1E" w:rsidP="005E6A1E">
      <w:pPr>
        <w:pStyle w:val="ListParagraph"/>
        <w:numPr>
          <w:ilvl w:val="0"/>
          <w:numId w:val="31"/>
        </w:numPr>
        <w:rPr>
          <w:rFonts w:cs="Arial"/>
        </w:rPr>
      </w:pPr>
      <w:r w:rsidRPr="00627CB5">
        <w:rPr>
          <w:rFonts w:cs="Arial"/>
        </w:rPr>
        <w:t>Provide academic supervision and facilitate clinical mentorship to awardees to undertake research that builds upon a culture of critical evaluation and enquiry in relation to their health services setting.</w:t>
      </w:r>
    </w:p>
    <w:p w14:paraId="2ED53BE7" w14:textId="0EF42AF7" w:rsidR="005E6A1E" w:rsidRPr="00627CB5" w:rsidRDefault="005E6A1E" w:rsidP="005E6A1E">
      <w:pPr>
        <w:pStyle w:val="ListParagraph"/>
        <w:numPr>
          <w:ilvl w:val="0"/>
          <w:numId w:val="31"/>
        </w:numPr>
        <w:rPr>
          <w:rFonts w:cs="Arial"/>
        </w:rPr>
      </w:pPr>
      <w:r w:rsidRPr="00627CB5">
        <w:rPr>
          <w:rFonts w:cs="Arial"/>
        </w:rPr>
        <w:t>Develop opportunity for self-directed research and reflection</w:t>
      </w:r>
    </w:p>
    <w:p w14:paraId="4567E7E2" w14:textId="77777777" w:rsidR="005E6A1E" w:rsidRPr="00627CB5" w:rsidRDefault="005E6A1E" w:rsidP="005E6A1E">
      <w:pPr>
        <w:pStyle w:val="ListParagraph"/>
        <w:numPr>
          <w:ilvl w:val="0"/>
          <w:numId w:val="31"/>
        </w:numPr>
        <w:tabs>
          <w:tab w:val="left" w:pos="1650"/>
        </w:tabs>
        <w:rPr>
          <w:rFonts w:cs="Arial"/>
        </w:rPr>
      </w:pPr>
      <w:r w:rsidRPr="00627CB5">
        <w:rPr>
          <w:rFonts w:cs="Arial"/>
        </w:rPr>
        <w:t xml:space="preserve">Consolidate post-doctoral awardees academic training and development whilst supporting them in balancing their clinical service, and assisting them with developing an application for the Clinical Lectureship </w:t>
      </w:r>
      <w:r w:rsidRPr="00627CB5">
        <w:rPr>
          <w:rFonts w:eastAsiaTheme="minorHAnsi" w:cs="Arial"/>
        </w:rPr>
        <w:t>or Senior Clinical Lectureship</w:t>
      </w:r>
    </w:p>
    <w:p w14:paraId="48548227" w14:textId="26A2A487" w:rsidR="002A32DF" w:rsidRDefault="002A32DF" w:rsidP="002A32DF">
      <w:pPr>
        <w:rPr>
          <w:rFonts w:eastAsia="Calibri" w:cs="Arial"/>
        </w:rPr>
      </w:pPr>
    </w:p>
    <w:p w14:paraId="55B8ADDB" w14:textId="3305F15F" w:rsidR="005E6A1E" w:rsidRPr="005E6A1E" w:rsidRDefault="005E6A1E" w:rsidP="005E6A1E">
      <w:pPr>
        <w:jc w:val="both"/>
        <w:rPr>
          <w:rFonts w:cs="Arial"/>
        </w:rPr>
      </w:pPr>
      <w:r w:rsidRPr="00A500C9">
        <w:rPr>
          <w:rFonts w:cs="Arial"/>
        </w:rPr>
        <w:t>The post-doctoral award holders will receive a bespoke training opportunity to foster innovative and independent thinking providing each awardee with a specialist skills set that is identified in consultation with their academic supervisor and clinical mentor. The post-doctoral awardees will have a range of extra support to attract, develop and retain them as future clinical academic leaders in research, and will therefore be in a position to apply for Clinical and Senior Clinical Lectureships.</w:t>
      </w:r>
    </w:p>
    <w:p w14:paraId="28F296AF" w14:textId="77777777" w:rsidR="005E6A1E" w:rsidRDefault="005E6A1E" w:rsidP="005E6A1E">
      <w:pPr>
        <w:jc w:val="both"/>
        <w:rPr>
          <w:rFonts w:cs="Arial"/>
          <w:i/>
        </w:rPr>
      </w:pPr>
    </w:p>
    <w:p w14:paraId="7D8B6F2B" w14:textId="77777777" w:rsidR="005E6A1E" w:rsidRPr="00A500C9" w:rsidRDefault="005E6A1E" w:rsidP="005E6A1E">
      <w:pPr>
        <w:jc w:val="both"/>
        <w:rPr>
          <w:rFonts w:cs="Arial"/>
          <w:i/>
        </w:rPr>
      </w:pPr>
      <w:r w:rsidRPr="00A500C9">
        <w:rPr>
          <w:rFonts w:cs="Arial"/>
          <w:i/>
        </w:rPr>
        <w:t>Post-doctoral support will include the following:</w:t>
      </w:r>
    </w:p>
    <w:p w14:paraId="6934BC48" w14:textId="77777777" w:rsidR="005E6A1E" w:rsidRPr="00A500C9" w:rsidRDefault="005E6A1E" w:rsidP="005E6A1E">
      <w:pPr>
        <w:jc w:val="both"/>
        <w:rPr>
          <w:rFonts w:cs="Arial"/>
        </w:rPr>
      </w:pPr>
    </w:p>
    <w:p w14:paraId="2727F325" w14:textId="53445DA5" w:rsidR="005E6A1E" w:rsidRPr="005E6A1E" w:rsidRDefault="005E6A1E" w:rsidP="005E6A1E">
      <w:pPr>
        <w:pStyle w:val="ListParagraph"/>
        <w:numPr>
          <w:ilvl w:val="0"/>
          <w:numId w:val="33"/>
        </w:numPr>
        <w:jc w:val="both"/>
        <w:rPr>
          <w:rFonts w:cs="Arial"/>
        </w:rPr>
      </w:pPr>
      <w:r w:rsidRPr="005E6A1E">
        <w:rPr>
          <w:rFonts w:cs="Arial"/>
        </w:rPr>
        <w:t>Support for up to 12 months, which will be flexible in terms of WTE to accommodate awardee’s needs, taking into account the need to balance clinical service and academic training and development.</w:t>
      </w:r>
    </w:p>
    <w:p w14:paraId="42A795E1" w14:textId="4821027F" w:rsidR="005E6A1E" w:rsidRPr="005E6A1E" w:rsidRDefault="005E6A1E" w:rsidP="005E6A1E">
      <w:pPr>
        <w:pStyle w:val="ListParagraph"/>
        <w:numPr>
          <w:ilvl w:val="0"/>
          <w:numId w:val="33"/>
        </w:numPr>
        <w:jc w:val="both"/>
        <w:rPr>
          <w:rFonts w:cs="Arial"/>
        </w:rPr>
      </w:pPr>
      <w:r w:rsidRPr="005E6A1E">
        <w:rPr>
          <w:rFonts w:cs="Arial"/>
        </w:rPr>
        <w:t xml:space="preserve">Provide training and support for individuals on the scheme, being primarily awardee led and bespoke to their training needs </w:t>
      </w:r>
    </w:p>
    <w:p w14:paraId="315AA2EE" w14:textId="6FE95169" w:rsidR="005E6A1E" w:rsidRPr="005E6A1E" w:rsidRDefault="005E6A1E" w:rsidP="005E6A1E">
      <w:pPr>
        <w:pStyle w:val="ListParagraph"/>
        <w:numPr>
          <w:ilvl w:val="0"/>
          <w:numId w:val="33"/>
        </w:numPr>
        <w:jc w:val="both"/>
        <w:rPr>
          <w:rFonts w:cs="Arial"/>
        </w:rPr>
      </w:pPr>
      <w:r w:rsidRPr="005E6A1E">
        <w:rPr>
          <w:rFonts w:cs="Arial"/>
        </w:rPr>
        <w:t>Allow for award holders to be supported in applying for further post-doctoral level fellowship funding to progress their clinical academic career</w:t>
      </w:r>
    </w:p>
    <w:p w14:paraId="27422C62" w14:textId="7BE1A105" w:rsidR="005E6A1E" w:rsidRPr="005E6A1E" w:rsidRDefault="005E6A1E" w:rsidP="005E6A1E">
      <w:pPr>
        <w:pStyle w:val="ListParagraph"/>
        <w:numPr>
          <w:ilvl w:val="0"/>
          <w:numId w:val="33"/>
        </w:numPr>
        <w:jc w:val="both"/>
        <w:rPr>
          <w:rFonts w:cs="Arial"/>
        </w:rPr>
      </w:pPr>
      <w:r w:rsidRPr="005E6A1E">
        <w:rPr>
          <w:rFonts w:cs="Arial"/>
        </w:rPr>
        <w:t>Supporting awardees through their organisation(s) both in their clinical and academic development via access to a suitable academic supervisor or clinical mentor.</w:t>
      </w:r>
    </w:p>
    <w:p w14:paraId="069B2EA4" w14:textId="43F4C9BC" w:rsidR="005E6A1E" w:rsidRDefault="005E6A1E" w:rsidP="005E6A1E">
      <w:pPr>
        <w:pStyle w:val="ListParagraph"/>
        <w:numPr>
          <w:ilvl w:val="0"/>
          <w:numId w:val="33"/>
        </w:numPr>
        <w:jc w:val="both"/>
        <w:rPr>
          <w:rFonts w:cs="Arial"/>
        </w:rPr>
      </w:pPr>
      <w:r w:rsidRPr="005E6A1E">
        <w:rPr>
          <w:rFonts w:cs="Arial"/>
        </w:rPr>
        <w:t>An allocated budget for salary backfill for time to develop the application and peruse academic activities related to their application</w:t>
      </w:r>
    </w:p>
    <w:p w14:paraId="20EC0EA9" w14:textId="71EAD5FF" w:rsidR="005E6A1E" w:rsidRDefault="005E6A1E" w:rsidP="005E6A1E">
      <w:pPr>
        <w:jc w:val="both"/>
        <w:rPr>
          <w:rFonts w:cs="Arial"/>
        </w:rPr>
      </w:pPr>
    </w:p>
    <w:p w14:paraId="5920839B" w14:textId="1DB59104" w:rsidR="005E6A1E" w:rsidRDefault="005E6A1E" w:rsidP="005E6A1E">
      <w:pPr>
        <w:jc w:val="both"/>
        <w:rPr>
          <w:rFonts w:cs="Arial"/>
        </w:rPr>
      </w:pPr>
      <w:r>
        <w:rPr>
          <w:rFonts w:cs="Arial"/>
        </w:rPr>
        <w:t xml:space="preserve">If you are interested in applying for a Bridging Scheme please contact </w:t>
      </w:r>
      <w:proofErr w:type="spellStart"/>
      <w:r>
        <w:rPr>
          <w:rFonts w:cs="Arial"/>
        </w:rPr>
        <w:t>Dr.</w:t>
      </w:r>
      <w:proofErr w:type="spellEnd"/>
      <w:r>
        <w:rPr>
          <w:rFonts w:cs="Arial"/>
        </w:rPr>
        <w:t xml:space="preserve"> Julie MacInnes, ICAP lead, to discuss</w:t>
      </w:r>
    </w:p>
    <w:p w14:paraId="598908D7" w14:textId="77777777" w:rsidR="005E6A1E" w:rsidRPr="005E6A1E" w:rsidRDefault="005E6A1E" w:rsidP="005E6A1E">
      <w:pPr>
        <w:jc w:val="both"/>
        <w:rPr>
          <w:rFonts w:cs="Arial"/>
        </w:rPr>
      </w:pPr>
    </w:p>
    <w:p w14:paraId="488E9F37" w14:textId="77777777" w:rsidR="005E6A1E" w:rsidRPr="00105F1C" w:rsidRDefault="005E6A1E" w:rsidP="002A32DF">
      <w:pPr>
        <w:rPr>
          <w:rFonts w:eastAsia="Calibri" w:cs="Arial"/>
        </w:rPr>
      </w:pPr>
    </w:p>
    <w:p w14:paraId="38C3BD69" w14:textId="77777777" w:rsidR="002A32DF" w:rsidRPr="00D5394E" w:rsidRDefault="002A32DF" w:rsidP="00D5394E">
      <w:pPr>
        <w:jc w:val="both"/>
        <w:rPr>
          <w:rFonts w:eastAsia="Calibri" w:cs="Arial"/>
          <w:b/>
          <w:u w:val="single"/>
        </w:rPr>
      </w:pPr>
    </w:p>
    <w:sectPr w:rsidR="002A32DF" w:rsidRPr="00D5394E" w:rsidSect="00AB72E0">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4AE4" w14:textId="77777777" w:rsidR="007B0E12" w:rsidRDefault="007B0E12" w:rsidP="00AC72FD">
      <w:r>
        <w:separator/>
      </w:r>
    </w:p>
  </w:endnote>
  <w:endnote w:type="continuationSeparator" w:id="0">
    <w:p w14:paraId="7ED72815" w14:textId="77777777" w:rsidR="007B0E12" w:rsidRDefault="007B0E1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0E4" w14:textId="77777777" w:rsidR="002A32DF" w:rsidRDefault="002A32DF"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A18DD" w14:textId="77777777" w:rsidR="002A32DF" w:rsidRDefault="002A32DF"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3003" w14:textId="56396379" w:rsidR="002A32DF" w:rsidRPr="0091039C" w:rsidRDefault="002A32DF"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10</w:t>
    </w:r>
    <w:r w:rsidRPr="0091039C">
      <w:rPr>
        <w:rStyle w:val="PageNumber"/>
        <w:color w:val="7F7F7F" w:themeColor="text1" w:themeTint="80"/>
      </w:rPr>
      <w:fldChar w:fldCharType="end"/>
    </w:r>
  </w:p>
  <w:p w14:paraId="6227C64B" w14:textId="77777777" w:rsidR="002A32DF" w:rsidRDefault="002A32DF"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CE69" w14:textId="77777777" w:rsidR="007B0E12" w:rsidRDefault="007B0E12" w:rsidP="00AC72FD">
      <w:r>
        <w:separator/>
      </w:r>
    </w:p>
  </w:footnote>
  <w:footnote w:type="continuationSeparator" w:id="0">
    <w:p w14:paraId="6364414C" w14:textId="77777777" w:rsidR="007B0E12" w:rsidRDefault="007B0E1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EE57" w14:textId="576567FE" w:rsidR="002A32DF" w:rsidRPr="00AC72FD" w:rsidRDefault="002A32DF" w:rsidP="002D6889">
    <w:pPr>
      <w:pStyle w:val="Heading2"/>
      <w:spacing w:after="400"/>
      <w:jc w:val="right"/>
    </w:pPr>
    <w:r>
      <w:t>ICAP 2022/23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DC5"/>
    <w:multiLevelType w:val="hybridMultilevel"/>
    <w:tmpl w:val="820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12AB"/>
    <w:multiLevelType w:val="hybridMultilevel"/>
    <w:tmpl w:val="A8D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58C7"/>
    <w:multiLevelType w:val="hybridMultilevel"/>
    <w:tmpl w:val="E0E06F4A"/>
    <w:lvl w:ilvl="0" w:tplc="F99A4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0D83"/>
    <w:multiLevelType w:val="multilevel"/>
    <w:tmpl w:val="34FC1A76"/>
    <w:lvl w:ilvl="0">
      <w:start w:val="1"/>
      <w:numFmt w:val="decimal"/>
      <w:lvlText w:val="%1."/>
      <w:lvlJc w:val="left"/>
      <w:pPr>
        <w:ind w:left="720" w:hanging="360"/>
      </w:pPr>
      <w:rPr>
        <w:rFonts w:hint="default"/>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36D82"/>
    <w:multiLevelType w:val="hybridMultilevel"/>
    <w:tmpl w:val="68609630"/>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7AD8"/>
    <w:multiLevelType w:val="hybridMultilevel"/>
    <w:tmpl w:val="EE5E4B70"/>
    <w:lvl w:ilvl="0" w:tplc="78D61426">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B02B7"/>
    <w:multiLevelType w:val="hybridMultilevel"/>
    <w:tmpl w:val="A428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F1B5C"/>
    <w:multiLevelType w:val="hybridMultilevel"/>
    <w:tmpl w:val="99D8A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1AE8"/>
    <w:multiLevelType w:val="hybridMultilevel"/>
    <w:tmpl w:val="C90C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048F7"/>
    <w:multiLevelType w:val="hybridMultilevel"/>
    <w:tmpl w:val="F920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7405D"/>
    <w:multiLevelType w:val="hybridMultilevel"/>
    <w:tmpl w:val="DDB6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B57D1"/>
    <w:multiLevelType w:val="hybridMultilevel"/>
    <w:tmpl w:val="89B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A77D6"/>
    <w:multiLevelType w:val="hybridMultilevel"/>
    <w:tmpl w:val="19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07E56"/>
    <w:multiLevelType w:val="hybridMultilevel"/>
    <w:tmpl w:val="EA0455F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4C38"/>
    <w:multiLevelType w:val="hybridMultilevel"/>
    <w:tmpl w:val="8F7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84BDE"/>
    <w:multiLevelType w:val="hybridMultilevel"/>
    <w:tmpl w:val="7CD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47D32"/>
    <w:multiLevelType w:val="hybridMultilevel"/>
    <w:tmpl w:val="9006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DD226B"/>
    <w:multiLevelType w:val="hybridMultilevel"/>
    <w:tmpl w:val="27F0886A"/>
    <w:lvl w:ilvl="0" w:tplc="A04619FE">
      <w:numFmt w:val="bullet"/>
      <w:lvlText w:val="•"/>
      <w:lvlJc w:val="left"/>
      <w:pPr>
        <w:ind w:left="1080" w:hanging="720"/>
      </w:pPr>
      <w:rPr>
        <w:rFonts w:ascii="Arial" w:eastAsiaTheme="minorEastAsia" w:hAnsi="Arial" w:cs="Arial" w:hint="default"/>
      </w:rPr>
    </w:lvl>
    <w:lvl w:ilvl="1" w:tplc="BFA6D494">
      <w:numFmt w:val="bullet"/>
      <w:lvlText w:val="-"/>
      <w:lvlJc w:val="left"/>
      <w:pPr>
        <w:ind w:left="1440" w:hanging="360"/>
      </w:pPr>
      <w:rPr>
        <w:rFonts w:ascii="Arial" w:eastAsiaTheme="minorEastAsia" w:hAnsi="Aria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11CD3"/>
    <w:multiLevelType w:val="hybridMultilevel"/>
    <w:tmpl w:val="1F78B7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EB2D9B"/>
    <w:multiLevelType w:val="hybridMultilevel"/>
    <w:tmpl w:val="AE2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E3793"/>
    <w:multiLevelType w:val="hybridMultilevel"/>
    <w:tmpl w:val="8D8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A6DC3"/>
    <w:multiLevelType w:val="hybridMultilevel"/>
    <w:tmpl w:val="29D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02C2A"/>
    <w:multiLevelType w:val="hybridMultilevel"/>
    <w:tmpl w:val="19B0EF7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B0DE6"/>
    <w:multiLevelType w:val="hybridMultilevel"/>
    <w:tmpl w:val="A70A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56895"/>
    <w:multiLevelType w:val="hybridMultilevel"/>
    <w:tmpl w:val="B2804812"/>
    <w:lvl w:ilvl="0" w:tplc="A04619FE">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72262A"/>
    <w:multiLevelType w:val="hybridMultilevel"/>
    <w:tmpl w:val="0D803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E1597"/>
    <w:multiLevelType w:val="hybridMultilevel"/>
    <w:tmpl w:val="65B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2313D"/>
    <w:multiLevelType w:val="hybridMultilevel"/>
    <w:tmpl w:val="6942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D57ED"/>
    <w:multiLevelType w:val="hybridMultilevel"/>
    <w:tmpl w:val="F202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36C88"/>
    <w:multiLevelType w:val="hybridMultilevel"/>
    <w:tmpl w:val="B98E22F8"/>
    <w:lvl w:ilvl="0" w:tplc="3098B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44AC1"/>
    <w:multiLevelType w:val="hybridMultilevel"/>
    <w:tmpl w:val="C7B4F954"/>
    <w:lvl w:ilvl="0" w:tplc="D0F62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83D46"/>
    <w:multiLevelType w:val="hybridMultilevel"/>
    <w:tmpl w:val="A7CCC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1D68BC"/>
    <w:multiLevelType w:val="hybridMultilevel"/>
    <w:tmpl w:val="6F68816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4"/>
  </w:num>
  <w:num w:numId="4">
    <w:abstractNumId w:val="17"/>
  </w:num>
  <w:num w:numId="5">
    <w:abstractNumId w:val="22"/>
  </w:num>
  <w:num w:numId="6">
    <w:abstractNumId w:val="32"/>
  </w:num>
  <w:num w:numId="7">
    <w:abstractNumId w:val="10"/>
  </w:num>
  <w:num w:numId="8">
    <w:abstractNumId w:val="19"/>
  </w:num>
  <w:num w:numId="9">
    <w:abstractNumId w:val="0"/>
  </w:num>
  <w:num w:numId="10">
    <w:abstractNumId w:val="14"/>
  </w:num>
  <w:num w:numId="11">
    <w:abstractNumId w:val="18"/>
  </w:num>
  <w:num w:numId="12">
    <w:abstractNumId w:val="3"/>
  </w:num>
  <w:num w:numId="13">
    <w:abstractNumId w:val="16"/>
  </w:num>
  <w:num w:numId="14">
    <w:abstractNumId w:val="23"/>
  </w:num>
  <w:num w:numId="15">
    <w:abstractNumId w:val="7"/>
  </w:num>
  <w:num w:numId="16">
    <w:abstractNumId w:val="27"/>
  </w:num>
  <w:num w:numId="17">
    <w:abstractNumId w:val="2"/>
  </w:num>
  <w:num w:numId="18">
    <w:abstractNumId w:val="15"/>
  </w:num>
  <w:num w:numId="19">
    <w:abstractNumId w:val="21"/>
  </w:num>
  <w:num w:numId="20">
    <w:abstractNumId w:val="5"/>
  </w:num>
  <w:num w:numId="21">
    <w:abstractNumId w:val="8"/>
  </w:num>
  <w:num w:numId="22">
    <w:abstractNumId w:val="1"/>
  </w:num>
  <w:num w:numId="23">
    <w:abstractNumId w:val="13"/>
  </w:num>
  <w:num w:numId="24">
    <w:abstractNumId w:val="26"/>
  </w:num>
  <w:num w:numId="25">
    <w:abstractNumId w:val="9"/>
  </w:num>
  <w:num w:numId="26">
    <w:abstractNumId w:val="28"/>
  </w:num>
  <w:num w:numId="27">
    <w:abstractNumId w:val="25"/>
  </w:num>
  <w:num w:numId="28">
    <w:abstractNumId w:val="31"/>
  </w:num>
  <w:num w:numId="29">
    <w:abstractNumId w:val="6"/>
  </w:num>
  <w:num w:numId="30">
    <w:abstractNumId w:val="30"/>
  </w:num>
  <w:num w:numId="31">
    <w:abstractNumId w:val="20"/>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3A"/>
    <w:rsid w:val="0000576C"/>
    <w:rsid w:val="00006D0E"/>
    <w:rsid w:val="000324BD"/>
    <w:rsid w:val="000345FD"/>
    <w:rsid w:val="00045EF2"/>
    <w:rsid w:val="00070797"/>
    <w:rsid w:val="00077952"/>
    <w:rsid w:val="00086DEA"/>
    <w:rsid w:val="000A6039"/>
    <w:rsid w:val="000B7E32"/>
    <w:rsid w:val="000C622A"/>
    <w:rsid w:val="000D0FED"/>
    <w:rsid w:val="000F09C6"/>
    <w:rsid w:val="00105F1C"/>
    <w:rsid w:val="001150AE"/>
    <w:rsid w:val="00115D1B"/>
    <w:rsid w:val="00116CF8"/>
    <w:rsid w:val="00126334"/>
    <w:rsid w:val="00131C3A"/>
    <w:rsid w:val="00132EEC"/>
    <w:rsid w:val="00184133"/>
    <w:rsid w:val="00187D64"/>
    <w:rsid w:val="00192731"/>
    <w:rsid w:val="00193B39"/>
    <w:rsid w:val="00194AB3"/>
    <w:rsid w:val="00196EA0"/>
    <w:rsid w:val="001A292B"/>
    <w:rsid w:val="001C07E1"/>
    <w:rsid w:val="001D1809"/>
    <w:rsid w:val="001D4F3A"/>
    <w:rsid w:val="001D6095"/>
    <w:rsid w:val="001D7088"/>
    <w:rsid w:val="001E64A6"/>
    <w:rsid w:val="00200B1B"/>
    <w:rsid w:val="0021348D"/>
    <w:rsid w:val="00224390"/>
    <w:rsid w:val="0022520D"/>
    <w:rsid w:val="002310A9"/>
    <w:rsid w:val="00231C78"/>
    <w:rsid w:val="002363D6"/>
    <w:rsid w:val="0025038D"/>
    <w:rsid w:val="00250EC3"/>
    <w:rsid w:val="00262A1F"/>
    <w:rsid w:val="0029583F"/>
    <w:rsid w:val="002A32DF"/>
    <w:rsid w:val="002C2175"/>
    <w:rsid w:val="002C4079"/>
    <w:rsid w:val="002C68B2"/>
    <w:rsid w:val="002D2C86"/>
    <w:rsid w:val="002D6889"/>
    <w:rsid w:val="002E39FD"/>
    <w:rsid w:val="002F32B8"/>
    <w:rsid w:val="002F519B"/>
    <w:rsid w:val="0030406E"/>
    <w:rsid w:val="00304815"/>
    <w:rsid w:val="003101D6"/>
    <w:rsid w:val="00322158"/>
    <w:rsid w:val="00324745"/>
    <w:rsid w:val="0033161C"/>
    <w:rsid w:val="00357F04"/>
    <w:rsid w:val="0036001C"/>
    <w:rsid w:val="00375B89"/>
    <w:rsid w:val="00382F13"/>
    <w:rsid w:val="00390305"/>
    <w:rsid w:val="003924CA"/>
    <w:rsid w:val="003A737A"/>
    <w:rsid w:val="003B3FEE"/>
    <w:rsid w:val="003B5809"/>
    <w:rsid w:val="003E4E7B"/>
    <w:rsid w:val="003F2078"/>
    <w:rsid w:val="00432063"/>
    <w:rsid w:val="00447374"/>
    <w:rsid w:val="0045079A"/>
    <w:rsid w:val="00456728"/>
    <w:rsid w:val="004620B5"/>
    <w:rsid w:val="004831B7"/>
    <w:rsid w:val="004B467A"/>
    <w:rsid w:val="004C14A9"/>
    <w:rsid w:val="004D2D7D"/>
    <w:rsid w:val="004D4DFA"/>
    <w:rsid w:val="004E4984"/>
    <w:rsid w:val="004F1C95"/>
    <w:rsid w:val="004F4DA9"/>
    <w:rsid w:val="00507C32"/>
    <w:rsid w:val="00532E43"/>
    <w:rsid w:val="00572955"/>
    <w:rsid w:val="0059057F"/>
    <w:rsid w:val="00592B1A"/>
    <w:rsid w:val="005A3812"/>
    <w:rsid w:val="005A74FB"/>
    <w:rsid w:val="005B58D3"/>
    <w:rsid w:val="005D1582"/>
    <w:rsid w:val="005D6DAC"/>
    <w:rsid w:val="005E6A1E"/>
    <w:rsid w:val="005F66EC"/>
    <w:rsid w:val="00607756"/>
    <w:rsid w:val="006118FB"/>
    <w:rsid w:val="00623D46"/>
    <w:rsid w:val="006270E5"/>
    <w:rsid w:val="00630E5E"/>
    <w:rsid w:val="006419DE"/>
    <w:rsid w:val="00671823"/>
    <w:rsid w:val="00673F1D"/>
    <w:rsid w:val="00681DE7"/>
    <w:rsid w:val="0068696A"/>
    <w:rsid w:val="006B66D3"/>
    <w:rsid w:val="006B7485"/>
    <w:rsid w:val="006C74D9"/>
    <w:rsid w:val="006E2069"/>
    <w:rsid w:val="006F1A53"/>
    <w:rsid w:val="00703D9B"/>
    <w:rsid w:val="00705792"/>
    <w:rsid w:val="00705E01"/>
    <w:rsid w:val="00723F60"/>
    <w:rsid w:val="00734C9E"/>
    <w:rsid w:val="00735DCE"/>
    <w:rsid w:val="007573BA"/>
    <w:rsid w:val="00760D46"/>
    <w:rsid w:val="00770985"/>
    <w:rsid w:val="00772190"/>
    <w:rsid w:val="00773953"/>
    <w:rsid w:val="00777223"/>
    <w:rsid w:val="00780351"/>
    <w:rsid w:val="00784838"/>
    <w:rsid w:val="00785F3C"/>
    <w:rsid w:val="00790B8A"/>
    <w:rsid w:val="00796F00"/>
    <w:rsid w:val="007A1338"/>
    <w:rsid w:val="007A2FC7"/>
    <w:rsid w:val="007B0E12"/>
    <w:rsid w:val="007B3695"/>
    <w:rsid w:val="007C3625"/>
    <w:rsid w:val="007C653E"/>
    <w:rsid w:val="007C7DE9"/>
    <w:rsid w:val="007D0D16"/>
    <w:rsid w:val="007F2CB8"/>
    <w:rsid w:val="007F7DFA"/>
    <w:rsid w:val="00800876"/>
    <w:rsid w:val="008100B8"/>
    <w:rsid w:val="0081608C"/>
    <w:rsid w:val="00830701"/>
    <w:rsid w:val="00832F64"/>
    <w:rsid w:val="00835582"/>
    <w:rsid w:val="00853AF3"/>
    <w:rsid w:val="00861C74"/>
    <w:rsid w:val="008661AB"/>
    <w:rsid w:val="00874F87"/>
    <w:rsid w:val="008A4D4A"/>
    <w:rsid w:val="008B70B5"/>
    <w:rsid w:val="008F08BC"/>
    <w:rsid w:val="009009AE"/>
    <w:rsid w:val="00906015"/>
    <w:rsid w:val="0091039C"/>
    <w:rsid w:val="0091185A"/>
    <w:rsid w:val="00914228"/>
    <w:rsid w:val="0092108F"/>
    <w:rsid w:val="00923461"/>
    <w:rsid w:val="00923E3D"/>
    <w:rsid w:val="00927CA8"/>
    <w:rsid w:val="00931E97"/>
    <w:rsid w:val="00932A4D"/>
    <w:rsid w:val="00942D81"/>
    <w:rsid w:val="00952C83"/>
    <w:rsid w:val="00973073"/>
    <w:rsid w:val="0097379E"/>
    <w:rsid w:val="009931BA"/>
    <w:rsid w:val="009A1C20"/>
    <w:rsid w:val="009B35A1"/>
    <w:rsid w:val="009D075C"/>
    <w:rsid w:val="009D21F6"/>
    <w:rsid w:val="009E2641"/>
    <w:rsid w:val="009F5266"/>
    <w:rsid w:val="00A16407"/>
    <w:rsid w:val="00A17A54"/>
    <w:rsid w:val="00A21F7E"/>
    <w:rsid w:val="00A3160F"/>
    <w:rsid w:val="00A36305"/>
    <w:rsid w:val="00A74D0A"/>
    <w:rsid w:val="00A76867"/>
    <w:rsid w:val="00A81DA0"/>
    <w:rsid w:val="00A84836"/>
    <w:rsid w:val="00A871F3"/>
    <w:rsid w:val="00AA6AD3"/>
    <w:rsid w:val="00AB456C"/>
    <w:rsid w:val="00AB6E09"/>
    <w:rsid w:val="00AB72E0"/>
    <w:rsid w:val="00AC72FD"/>
    <w:rsid w:val="00AD3004"/>
    <w:rsid w:val="00AE34C0"/>
    <w:rsid w:val="00B433B0"/>
    <w:rsid w:val="00B44DC5"/>
    <w:rsid w:val="00B50988"/>
    <w:rsid w:val="00B66755"/>
    <w:rsid w:val="00B676DD"/>
    <w:rsid w:val="00B8504D"/>
    <w:rsid w:val="00B87E4B"/>
    <w:rsid w:val="00BB1A56"/>
    <w:rsid w:val="00BC5C4F"/>
    <w:rsid w:val="00BD4FC1"/>
    <w:rsid w:val="00BE25B1"/>
    <w:rsid w:val="00BF7089"/>
    <w:rsid w:val="00C1217E"/>
    <w:rsid w:val="00C159C6"/>
    <w:rsid w:val="00C23BEE"/>
    <w:rsid w:val="00C2532B"/>
    <w:rsid w:val="00C25AD6"/>
    <w:rsid w:val="00C2693E"/>
    <w:rsid w:val="00C33D02"/>
    <w:rsid w:val="00C50E16"/>
    <w:rsid w:val="00C55452"/>
    <w:rsid w:val="00C7371C"/>
    <w:rsid w:val="00CA1204"/>
    <w:rsid w:val="00CA7FD2"/>
    <w:rsid w:val="00CB0AEF"/>
    <w:rsid w:val="00CB31AA"/>
    <w:rsid w:val="00CB37A9"/>
    <w:rsid w:val="00CB4483"/>
    <w:rsid w:val="00CB782A"/>
    <w:rsid w:val="00CD5A72"/>
    <w:rsid w:val="00D023B5"/>
    <w:rsid w:val="00D07E84"/>
    <w:rsid w:val="00D17641"/>
    <w:rsid w:val="00D2182F"/>
    <w:rsid w:val="00D41435"/>
    <w:rsid w:val="00D41A3D"/>
    <w:rsid w:val="00D44410"/>
    <w:rsid w:val="00D4497F"/>
    <w:rsid w:val="00D5394E"/>
    <w:rsid w:val="00D553D8"/>
    <w:rsid w:val="00D6308F"/>
    <w:rsid w:val="00D75F60"/>
    <w:rsid w:val="00D76E7F"/>
    <w:rsid w:val="00D81209"/>
    <w:rsid w:val="00D835F1"/>
    <w:rsid w:val="00D94F21"/>
    <w:rsid w:val="00DA48A8"/>
    <w:rsid w:val="00DA527C"/>
    <w:rsid w:val="00DB1C90"/>
    <w:rsid w:val="00DB7760"/>
    <w:rsid w:val="00DC7284"/>
    <w:rsid w:val="00E0540D"/>
    <w:rsid w:val="00E119B1"/>
    <w:rsid w:val="00E201B4"/>
    <w:rsid w:val="00E522AE"/>
    <w:rsid w:val="00E52733"/>
    <w:rsid w:val="00E52B58"/>
    <w:rsid w:val="00E65011"/>
    <w:rsid w:val="00E84E54"/>
    <w:rsid w:val="00EA5FBF"/>
    <w:rsid w:val="00EB4098"/>
    <w:rsid w:val="00EB6662"/>
    <w:rsid w:val="00ED2809"/>
    <w:rsid w:val="00ED6DAA"/>
    <w:rsid w:val="00EF241E"/>
    <w:rsid w:val="00EF6F30"/>
    <w:rsid w:val="00F00D7B"/>
    <w:rsid w:val="00F02908"/>
    <w:rsid w:val="00F02A3D"/>
    <w:rsid w:val="00F2165C"/>
    <w:rsid w:val="00F25C67"/>
    <w:rsid w:val="00F42544"/>
    <w:rsid w:val="00F429C9"/>
    <w:rsid w:val="00F45B46"/>
    <w:rsid w:val="00F57042"/>
    <w:rsid w:val="00F57222"/>
    <w:rsid w:val="00F6047F"/>
    <w:rsid w:val="00F614A8"/>
    <w:rsid w:val="00F758D8"/>
    <w:rsid w:val="00F7630B"/>
    <w:rsid w:val="00F829D0"/>
    <w:rsid w:val="00F83E87"/>
    <w:rsid w:val="00FB2DB2"/>
    <w:rsid w:val="00FC3DD2"/>
    <w:rsid w:val="00FD2B29"/>
    <w:rsid w:val="00FE2379"/>
    <w:rsid w:val="00FF0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B9AE9"/>
  <w14:defaultImageDpi w14:val="300"/>
  <w15:docId w15:val="{EEF17BDA-784A-46CC-B309-6B39B27E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760D46"/>
    <w:rPr>
      <w:color w:val="0000FF"/>
      <w:u w:val="single"/>
    </w:rPr>
  </w:style>
  <w:style w:type="paragraph" w:styleId="PlainText">
    <w:name w:val="Plain Text"/>
    <w:basedOn w:val="Normal"/>
    <w:link w:val="PlainTextChar"/>
    <w:uiPriority w:val="99"/>
    <w:semiHidden/>
    <w:unhideWhenUsed/>
    <w:rsid w:val="00760D46"/>
    <w:rPr>
      <w:rFonts w:ascii="Calibri" w:eastAsia="Times New Roman" w:hAnsi="Calibri" w:cs="Times New Roman"/>
      <w:sz w:val="22"/>
      <w:szCs w:val="22"/>
    </w:rPr>
  </w:style>
  <w:style w:type="character" w:customStyle="1" w:styleId="PlainTextChar">
    <w:name w:val="Plain Text Char"/>
    <w:basedOn w:val="DefaultParagraphFont"/>
    <w:link w:val="PlainText"/>
    <w:uiPriority w:val="99"/>
    <w:semiHidden/>
    <w:rsid w:val="00760D46"/>
    <w:rPr>
      <w:rFonts w:ascii="Calibri" w:eastAsia="Times New Roman" w:hAnsi="Calibri" w:cs="Times New Roman"/>
      <w:sz w:val="22"/>
      <w:szCs w:val="22"/>
    </w:rPr>
  </w:style>
  <w:style w:type="paragraph" w:styleId="ListParagraph">
    <w:name w:val="List Paragraph"/>
    <w:basedOn w:val="Normal"/>
    <w:uiPriority w:val="34"/>
    <w:qFormat/>
    <w:rsid w:val="00E52B58"/>
    <w:pPr>
      <w:ind w:left="720"/>
      <w:contextualSpacing/>
    </w:pPr>
  </w:style>
  <w:style w:type="character" w:styleId="FollowedHyperlink">
    <w:name w:val="FollowedHyperlink"/>
    <w:basedOn w:val="DefaultParagraphFont"/>
    <w:uiPriority w:val="99"/>
    <w:semiHidden/>
    <w:unhideWhenUsed/>
    <w:rsid w:val="0000576C"/>
    <w:rPr>
      <w:color w:val="800080" w:themeColor="followedHyperlink"/>
      <w:u w:val="single"/>
    </w:rPr>
  </w:style>
  <w:style w:type="character" w:styleId="CommentReference">
    <w:name w:val="annotation reference"/>
    <w:basedOn w:val="DefaultParagraphFont"/>
    <w:uiPriority w:val="99"/>
    <w:semiHidden/>
    <w:unhideWhenUsed/>
    <w:rsid w:val="009D075C"/>
    <w:rPr>
      <w:sz w:val="18"/>
      <w:szCs w:val="18"/>
    </w:rPr>
  </w:style>
  <w:style w:type="paragraph" w:styleId="CommentText">
    <w:name w:val="annotation text"/>
    <w:basedOn w:val="Normal"/>
    <w:link w:val="CommentTextChar"/>
    <w:uiPriority w:val="99"/>
    <w:semiHidden/>
    <w:unhideWhenUsed/>
    <w:rsid w:val="009D075C"/>
  </w:style>
  <w:style w:type="character" w:customStyle="1" w:styleId="CommentTextChar">
    <w:name w:val="Comment Text Char"/>
    <w:basedOn w:val="DefaultParagraphFont"/>
    <w:link w:val="CommentText"/>
    <w:uiPriority w:val="99"/>
    <w:semiHidden/>
    <w:rsid w:val="009D075C"/>
  </w:style>
  <w:style w:type="paragraph" w:styleId="CommentSubject">
    <w:name w:val="annotation subject"/>
    <w:basedOn w:val="CommentText"/>
    <w:next w:val="CommentText"/>
    <w:link w:val="CommentSubjectChar"/>
    <w:uiPriority w:val="99"/>
    <w:semiHidden/>
    <w:unhideWhenUsed/>
    <w:rsid w:val="009D075C"/>
    <w:rPr>
      <w:b/>
      <w:bCs/>
      <w:sz w:val="20"/>
      <w:szCs w:val="20"/>
    </w:rPr>
  </w:style>
  <w:style w:type="character" w:customStyle="1" w:styleId="CommentSubjectChar">
    <w:name w:val="Comment Subject Char"/>
    <w:basedOn w:val="CommentTextChar"/>
    <w:link w:val="CommentSubject"/>
    <w:uiPriority w:val="99"/>
    <w:semiHidden/>
    <w:rsid w:val="009D075C"/>
    <w:rPr>
      <w:b/>
      <w:bCs/>
      <w:sz w:val="20"/>
      <w:szCs w:val="20"/>
    </w:rPr>
  </w:style>
  <w:style w:type="paragraph" w:styleId="Revision">
    <w:name w:val="Revision"/>
    <w:hidden/>
    <w:uiPriority w:val="99"/>
    <w:semiHidden/>
    <w:rsid w:val="00572955"/>
  </w:style>
  <w:style w:type="character" w:styleId="UnresolvedMention">
    <w:name w:val="Unresolved Mention"/>
    <w:basedOn w:val="DefaultParagraphFont"/>
    <w:uiPriority w:val="99"/>
    <w:semiHidden/>
    <w:unhideWhenUsed/>
    <w:rsid w:val="00607756"/>
    <w:rPr>
      <w:color w:val="605E5C"/>
      <w:shd w:val="clear" w:color="auto" w:fill="E1DFDD"/>
    </w:rPr>
  </w:style>
  <w:style w:type="character" w:customStyle="1" w:styleId="apple-converted-space">
    <w:name w:val="apple-converted-space"/>
    <w:basedOn w:val="DefaultParagraphFont"/>
    <w:rsid w:val="003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970">
      <w:bodyDiv w:val="1"/>
      <w:marLeft w:val="0"/>
      <w:marRight w:val="0"/>
      <w:marTop w:val="0"/>
      <w:marBottom w:val="0"/>
      <w:divBdr>
        <w:top w:val="none" w:sz="0" w:space="0" w:color="auto"/>
        <w:left w:val="none" w:sz="0" w:space="0" w:color="auto"/>
        <w:bottom w:val="none" w:sz="0" w:space="0" w:color="auto"/>
        <w:right w:val="none" w:sz="0" w:space="0" w:color="auto"/>
      </w:divBdr>
    </w:div>
    <w:div w:id="184251710">
      <w:bodyDiv w:val="1"/>
      <w:marLeft w:val="0"/>
      <w:marRight w:val="0"/>
      <w:marTop w:val="0"/>
      <w:marBottom w:val="0"/>
      <w:divBdr>
        <w:top w:val="none" w:sz="0" w:space="0" w:color="auto"/>
        <w:left w:val="none" w:sz="0" w:space="0" w:color="auto"/>
        <w:bottom w:val="none" w:sz="0" w:space="0" w:color="auto"/>
        <w:right w:val="none" w:sz="0" w:space="0" w:color="auto"/>
      </w:divBdr>
    </w:div>
    <w:div w:id="31576495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78286271">
      <w:bodyDiv w:val="1"/>
      <w:marLeft w:val="0"/>
      <w:marRight w:val="0"/>
      <w:marTop w:val="0"/>
      <w:marBottom w:val="0"/>
      <w:divBdr>
        <w:top w:val="none" w:sz="0" w:space="0" w:color="auto"/>
        <w:left w:val="none" w:sz="0" w:space="0" w:color="auto"/>
        <w:bottom w:val="none" w:sz="0" w:space="0" w:color="auto"/>
        <w:right w:val="none" w:sz="0" w:space="0" w:color="auto"/>
      </w:divBdr>
    </w:div>
    <w:div w:id="1268929859">
      <w:bodyDiv w:val="1"/>
      <w:marLeft w:val="0"/>
      <w:marRight w:val="0"/>
      <w:marTop w:val="0"/>
      <w:marBottom w:val="0"/>
      <w:divBdr>
        <w:top w:val="none" w:sz="0" w:space="0" w:color="auto"/>
        <w:left w:val="none" w:sz="0" w:space="0" w:color="auto"/>
        <w:bottom w:val="none" w:sz="0" w:space="0" w:color="auto"/>
        <w:right w:val="none" w:sz="0" w:space="0" w:color="auto"/>
      </w:divBdr>
    </w:div>
    <w:div w:id="1383169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vision.kent.ac.uk/urd/sits.urd/run/siw_ipp_lgn.login?process=siw_ipp_app&amp;code1=PS400001S2CR-FD&amp;code2=0002"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nihr.ac.uk/documents/heenihr-ica-programme-eligible-professions-and-regulators/122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j.d.macinnes@kent.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kent.ac.uk/chs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5F489-57C1-644B-A55B-764ADCE0C501}" type="doc">
      <dgm:prSet loTypeId="urn:microsoft.com/office/officeart/2005/8/layout/chevron1" loCatId="process" qsTypeId="urn:microsoft.com/office/officeart/2005/8/quickstyle/simple1" qsCatId="simple" csTypeId="urn:microsoft.com/office/officeart/2005/8/colors/colorful5" csCatId="colorful" phldr="1"/>
      <dgm:spPr/>
      <dgm:t>
        <a:bodyPr/>
        <a:lstStyle/>
        <a:p>
          <a:endParaRPr lang="en-US"/>
        </a:p>
      </dgm:t>
    </dgm:pt>
    <dgm:pt modelId="{32B19905-BB0F-0F4F-ACF5-A74C616B0807}">
      <dgm:prSet phldrT="[Text]"/>
      <dgm:spPr/>
      <dgm:t>
        <a:bodyPr/>
        <a:lstStyle/>
        <a:p>
          <a:pPr algn="ctr"/>
          <a:r>
            <a:rPr lang="en-US" dirty="0"/>
            <a:t>Internship</a:t>
          </a:r>
        </a:p>
      </dgm:t>
    </dgm:pt>
    <dgm:pt modelId="{38078B9D-1FFF-514D-9627-11B4026D7E49}" type="parTrans" cxnId="{E78F95D1-AE25-5A4A-8133-064E14025DD7}">
      <dgm:prSet/>
      <dgm:spPr/>
      <dgm:t>
        <a:bodyPr/>
        <a:lstStyle/>
        <a:p>
          <a:pPr algn="ctr"/>
          <a:endParaRPr lang="en-US"/>
        </a:p>
      </dgm:t>
    </dgm:pt>
    <dgm:pt modelId="{3D2B71CB-319C-F74F-B7D1-AD54ABA04365}" type="sibTrans" cxnId="{E78F95D1-AE25-5A4A-8133-064E14025DD7}">
      <dgm:prSet/>
      <dgm:spPr/>
      <dgm:t>
        <a:bodyPr/>
        <a:lstStyle/>
        <a:p>
          <a:pPr algn="ctr"/>
          <a:endParaRPr lang="en-US"/>
        </a:p>
      </dgm:t>
    </dgm:pt>
    <dgm:pt modelId="{08E73618-96AF-8A4C-AFF2-41353A04624A}">
      <dgm:prSet phldrT="[Text]"/>
      <dgm:spPr/>
      <dgm:t>
        <a:bodyPr/>
        <a:lstStyle/>
        <a:p>
          <a:pPr algn="ctr"/>
          <a:r>
            <a:rPr lang="en-US" dirty="0"/>
            <a:t>Pre-doctoral Clinical and Practitioner Academic Fellowship (PCAF)</a:t>
          </a:r>
        </a:p>
      </dgm:t>
    </dgm:pt>
    <dgm:pt modelId="{538DD522-A378-5949-84B3-B5187C43D2D5}" type="parTrans" cxnId="{65CF873E-0CD0-3143-94E8-9CCE2D5F8C48}">
      <dgm:prSet/>
      <dgm:spPr/>
      <dgm:t>
        <a:bodyPr/>
        <a:lstStyle/>
        <a:p>
          <a:pPr algn="ctr"/>
          <a:endParaRPr lang="en-US"/>
        </a:p>
      </dgm:t>
    </dgm:pt>
    <dgm:pt modelId="{D498F1F2-125B-F843-AD5C-7FA964FF30BA}" type="sibTrans" cxnId="{65CF873E-0CD0-3143-94E8-9CCE2D5F8C48}">
      <dgm:prSet/>
      <dgm:spPr/>
      <dgm:t>
        <a:bodyPr/>
        <a:lstStyle/>
        <a:p>
          <a:pPr algn="ctr"/>
          <a:endParaRPr lang="en-US"/>
        </a:p>
      </dgm:t>
    </dgm:pt>
    <dgm:pt modelId="{40826039-8CDB-A94D-88C9-8477FB94EC03}">
      <dgm:prSet/>
      <dgm:spPr/>
      <dgm:t>
        <a:bodyPr/>
        <a:lstStyle/>
        <a:p>
          <a:pPr algn="ctr"/>
          <a:r>
            <a:rPr lang="en-US" dirty="0"/>
            <a:t>Doctoral Clinical and Practitioner Academic Fellowship (DCAF)</a:t>
          </a:r>
        </a:p>
      </dgm:t>
    </dgm:pt>
    <dgm:pt modelId="{C66564BE-486A-6842-8314-BEF488290D7F}" type="parTrans" cxnId="{DBFE5406-13CA-6041-B9D9-5CFDD4706AFF}">
      <dgm:prSet/>
      <dgm:spPr/>
      <dgm:t>
        <a:bodyPr/>
        <a:lstStyle/>
        <a:p>
          <a:pPr algn="ctr"/>
          <a:endParaRPr lang="en-US"/>
        </a:p>
      </dgm:t>
    </dgm:pt>
    <dgm:pt modelId="{CD3E2041-9109-A245-A063-52AE7A242828}" type="sibTrans" cxnId="{DBFE5406-13CA-6041-B9D9-5CFDD4706AFF}">
      <dgm:prSet/>
      <dgm:spPr/>
      <dgm:t>
        <a:bodyPr/>
        <a:lstStyle/>
        <a:p>
          <a:pPr algn="ctr"/>
          <a:endParaRPr lang="en-US"/>
        </a:p>
      </dgm:t>
    </dgm:pt>
    <dgm:pt modelId="{7AA99FCA-A3DA-2A4B-A9C7-05B2747E41D2}">
      <dgm:prSet/>
      <dgm:spPr/>
      <dgm:t>
        <a:bodyPr/>
        <a:lstStyle/>
        <a:p>
          <a:pPr algn="ctr"/>
          <a:r>
            <a:rPr lang="en-US" dirty="0"/>
            <a:t>Advanced Clinical and Practitioner </a:t>
          </a:r>
          <a:r>
            <a:rPr lang="en-US"/>
            <a:t>Academic Fellowship (ACAF)</a:t>
          </a:r>
        </a:p>
      </dgm:t>
    </dgm:pt>
    <dgm:pt modelId="{C7025C85-6A2E-1648-8DB8-C7D92014F1CE}" type="parTrans" cxnId="{B1E1AC3E-2968-A44F-A7A4-6346B5D0E4DF}">
      <dgm:prSet/>
      <dgm:spPr/>
      <dgm:t>
        <a:bodyPr/>
        <a:lstStyle/>
        <a:p>
          <a:pPr algn="ctr"/>
          <a:endParaRPr lang="en-US"/>
        </a:p>
      </dgm:t>
    </dgm:pt>
    <dgm:pt modelId="{22A63E12-7501-404C-824C-4731E5EC25B5}" type="sibTrans" cxnId="{B1E1AC3E-2968-A44F-A7A4-6346B5D0E4DF}">
      <dgm:prSet/>
      <dgm:spPr/>
      <dgm:t>
        <a:bodyPr/>
        <a:lstStyle/>
        <a:p>
          <a:pPr algn="ctr"/>
          <a:endParaRPr lang="en-US"/>
        </a:p>
      </dgm:t>
    </dgm:pt>
    <dgm:pt modelId="{85406343-90AE-CE4F-AD19-B05189024355}" type="pres">
      <dgm:prSet presAssocID="{4CC5F489-57C1-644B-A55B-764ADCE0C501}" presName="Name0" presStyleCnt="0">
        <dgm:presLayoutVars>
          <dgm:dir/>
          <dgm:animLvl val="lvl"/>
          <dgm:resizeHandles val="exact"/>
        </dgm:presLayoutVars>
      </dgm:prSet>
      <dgm:spPr/>
    </dgm:pt>
    <dgm:pt modelId="{0DF99869-129A-A34C-ACC7-97C097748073}" type="pres">
      <dgm:prSet presAssocID="{32B19905-BB0F-0F4F-ACF5-A74C616B0807}" presName="parTxOnly" presStyleLbl="node1" presStyleIdx="0" presStyleCnt="4" custLinFactNeighborX="-1717" custLinFactNeighborY="1239">
        <dgm:presLayoutVars>
          <dgm:chMax val="0"/>
          <dgm:chPref val="0"/>
          <dgm:bulletEnabled val="1"/>
        </dgm:presLayoutVars>
      </dgm:prSet>
      <dgm:spPr/>
    </dgm:pt>
    <dgm:pt modelId="{4D5ECD15-DE87-CC45-ADDA-1686186FC072}" type="pres">
      <dgm:prSet presAssocID="{3D2B71CB-319C-F74F-B7D1-AD54ABA04365}" presName="parTxOnlySpace" presStyleCnt="0"/>
      <dgm:spPr/>
    </dgm:pt>
    <dgm:pt modelId="{E8056F0D-7136-404A-8F74-FCDD8CC8E322}" type="pres">
      <dgm:prSet presAssocID="{08E73618-96AF-8A4C-AFF2-41353A04624A}" presName="parTxOnly" presStyleLbl="node1" presStyleIdx="1" presStyleCnt="4">
        <dgm:presLayoutVars>
          <dgm:chMax val="0"/>
          <dgm:chPref val="0"/>
          <dgm:bulletEnabled val="1"/>
        </dgm:presLayoutVars>
      </dgm:prSet>
      <dgm:spPr/>
    </dgm:pt>
    <dgm:pt modelId="{12F2B158-699B-CD43-A579-5AC308C19531}" type="pres">
      <dgm:prSet presAssocID="{D498F1F2-125B-F843-AD5C-7FA964FF30BA}" presName="parTxOnlySpace" presStyleCnt="0"/>
      <dgm:spPr/>
    </dgm:pt>
    <dgm:pt modelId="{8356E0C6-4DC8-1741-9D99-9BFA360F3A8A}" type="pres">
      <dgm:prSet presAssocID="{40826039-8CDB-A94D-88C9-8477FB94EC03}" presName="parTxOnly" presStyleLbl="node1" presStyleIdx="2" presStyleCnt="4">
        <dgm:presLayoutVars>
          <dgm:chMax val="0"/>
          <dgm:chPref val="0"/>
          <dgm:bulletEnabled val="1"/>
        </dgm:presLayoutVars>
      </dgm:prSet>
      <dgm:spPr/>
    </dgm:pt>
    <dgm:pt modelId="{ED288FED-B60B-6D49-A0D3-0A405A35F03B}" type="pres">
      <dgm:prSet presAssocID="{CD3E2041-9109-A245-A063-52AE7A242828}" presName="parTxOnlySpace" presStyleCnt="0"/>
      <dgm:spPr/>
    </dgm:pt>
    <dgm:pt modelId="{BB199A52-8267-B34B-BDF8-7DFA782799DE}" type="pres">
      <dgm:prSet presAssocID="{7AA99FCA-A3DA-2A4B-A9C7-05B2747E41D2}" presName="parTxOnly" presStyleLbl="node1" presStyleIdx="3" presStyleCnt="4">
        <dgm:presLayoutVars>
          <dgm:chMax val="0"/>
          <dgm:chPref val="0"/>
          <dgm:bulletEnabled val="1"/>
        </dgm:presLayoutVars>
      </dgm:prSet>
      <dgm:spPr/>
    </dgm:pt>
  </dgm:ptLst>
  <dgm:cxnLst>
    <dgm:cxn modelId="{DBFE5406-13CA-6041-B9D9-5CFDD4706AFF}" srcId="{4CC5F489-57C1-644B-A55B-764ADCE0C501}" destId="{40826039-8CDB-A94D-88C9-8477FB94EC03}" srcOrd="2" destOrd="0" parTransId="{C66564BE-486A-6842-8314-BEF488290D7F}" sibTransId="{CD3E2041-9109-A245-A063-52AE7A242828}"/>
    <dgm:cxn modelId="{8FB80D15-9124-0946-B10A-26536957E736}" type="presOf" srcId="{32B19905-BB0F-0F4F-ACF5-A74C616B0807}" destId="{0DF99869-129A-A34C-ACC7-97C097748073}" srcOrd="0" destOrd="0" presId="urn:microsoft.com/office/officeart/2005/8/layout/chevron1"/>
    <dgm:cxn modelId="{65CF873E-0CD0-3143-94E8-9CCE2D5F8C48}" srcId="{4CC5F489-57C1-644B-A55B-764ADCE0C501}" destId="{08E73618-96AF-8A4C-AFF2-41353A04624A}" srcOrd="1" destOrd="0" parTransId="{538DD522-A378-5949-84B3-B5187C43D2D5}" sibTransId="{D498F1F2-125B-F843-AD5C-7FA964FF30BA}"/>
    <dgm:cxn modelId="{B1E1AC3E-2968-A44F-A7A4-6346B5D0E4DF}" srcId="{4CC5F489-57C1-644B-A55B-764ADCE0C501}" destId="{7AA99FCA-A3DA-2A4B-A9C7-05B2747E41D2}" srcOrd="3" destOrd="0" parTransId="{C7025C85-6A2E-1648-8DB8-C7D92014F1CE}" sibTransId="{22A63E12-7501-404C-824C-4731E5EC25B5}"/>
    <dgm:cxn modelId="{D03BC569-C01C-8E4A-A303-8EDB5746E5DE}" type="presOf" srcId="{7AA99FCA-A3DA-2A4B-A9C7-05B2747E41D2}" destId="{BB199A52-8267-B34B-BDF8-7DFA782799DE}" srcOrd="0" destOrd="0" presId="urn:microsoft.com/office/officeart/2005/8/layout/chevron1"/>
    <dgm:cxn modelId="{DBD8A576-DACA-9D40-B0DC-39DC99CBF21C}" type="presOf" srcId="{4CC5F489-57C1-644B-A55B-764ADCE0C501}" destId="{85406343-90AE-CE4F-AD19-B05189024355}" srcOrd="0" destOrd="0" presId="urn:microsoft.com/office/officeart/2005/8/layout/chevron1"/>
    <dgm:cxn modelId="{26720383-B7BE-324B-999A-78296CF0E596}" type="presOf" srcId="{08E73618-96AF-8A4C-AFF2-41353A04624A}" destId="{E8056F0D-7136-404A-8F74-FCDD8CC8E322}" srcOrd="0" destOrd="0" presId="urn:microsoft.com/office/officeart/2005/8/layout/chevron1"/>
    <dgm:cxn modelId="{27D254C4-CC29-B549-A964-1337B1C498CF}" type="presOf" srcId="{40826039-8CDB-A94D-88C9-8477FB94EC03}" destId="{8356E0C6-4DC8-1741-9D99-9BFA360F3A8A}" srcOrd="0" destOrd="0" presId="urn:microsoft.com/office/officeart/2005/8/layout/chevron1"/>
    <dgm:cxn modelId="{E78F95D1-AE25-5A4A-8133-064E14025DD7}" srcId="{4CC5F489-57C1-644B-A55B-764ADCE0C501}" destId="{32B19905-BB0F-0F4F-ACF5-A74C616B0807}" srcOrd="0" destOrd="0" parTransId="{38078B9D-1FFF-514D-9627-11B4026D7E49}" sibTransId="{3D2B71CB-319C-F74F-B7D1-AD54ABA04365}"/>
    <dgm:cxn modelId="{BEADA800-7455-7B43-9777-2266E46CECFE}" type="presParOf" srcId="{85406343-90AE-CE4F-AD19-B05189024355}" destId="{0DF99869-129A-A34C-ACC7-97C097748073}" srcOrd="0" destOrd="0" presId="urn:microsoft.com/office/officeart/2005/8/layout/chevron1"/>
    <dgm:cxn modelId="{CB0BEC78-64DA-294A-8DA3-7765F81B996D}" type="presParOf" srcId="{85406343-90AE-CE4F-AD19-B05189024355}" destId="{4D5ECD15-DE87-CC45-ADDA-1686186FC072}" srcOrd="1" destOrd="0" presId="urn:microsoft.com/office/officeart/2005/8/layout/chevron1"/>
    <dgm:cxn modelId="{B278260C-6A8C-1D47-B32C-87169B996526}" type="presParOf" srcId="{85406343-90AE-CE4F-AD19-B05189024355}" destId="{E8056F0D-7136-404A-8F74-FCDD8CC8E322}" srcOrd="2" destOrd="0" presId="urn:microsoft.com/office/officeart/2005/8/layout/chevron1"/>
    <dgm:cxn modelId="{38610EE0-F40D-8F47-ADBD-929AB113CD24}" type="presParOf" srcId="{85406343-90AE-CE4F-AD19-B05189024355}" destId="{12F2B158-699B-CD43-A579-5AC308C19531}" srcOrd="3" destOrd="0" presId="urn:microsoft.com/office/officeart/2005/8/layout/chevron1"/>
    <dgm:cxn modelId="{2212E09E-BE44-A647-AFA2-9351B2E2555E}" type="presParOf" srcId="{85406343-90AE-CE4F-AD19-B05189024355}" destId="{8356E0C6-4DC8-1741-9D99-9BFA360F3A8A}" srcOrd="4" destOrd="0" presId="urn:microsoft.com/office/officeart/2005/8/layout/chevron1"/>
    <dgm:cxn modelId="{788AA391-429E-CF42-844A-B40C07EC1F1B}" type="presParOf" srcId="{85406343-90AE-CE4F-AD19-B05189024355}" destId="{ED288FED-B60B-6D49-A0D3-0A405A35F03B}" srcOrd="5" destOrd="0" presId="urn:microsoft.com/office/officeart/2005/8/layout/chevron1"/>
    <dgm:cxn modelId="{09E89FA7-829C-AA42-A982-2AC258E7E7C5}" type="presParOf" srcId="{85406343-90AE-CE4F-AD19-B05189024355}" destId="{BB199A52-8267-B34B-BDF8-7DFA782799DE}"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99869-129A-A34C-ACC7-97C097748073}">
      <dsp:nvSpPr>
        <dsp:cNvPr id="0" name=""/>
        <dsp:cNvSpPr/>
      </dsp:nvSpPr>
      <dsp:spPr>
        <a:xfrm>
          <a:off x="1" y="526020"/>
          <a:ext cx="1603814" cy="641525"/>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dirty="0"/>
            <a:t>Internship</a:t>
          </a:r>
        </a:p>
      </dsp:txBody>
      <dsp:txXfrm>
        <a:off x="320764" y="526020"/>
        <a:ext cx="962289" cy="641525"/>
      </dsp:txXfrm>
    </dsp:sp>
    <dsp:sp modelId="{E8056F0D-7136-404A-8F74-FCDD8CC8E322}">
      <dsp:nvSpPr>
        <dsp:cNvPr id="0" name=""/>
        <dsp:cNvSpPr/>
      </dsp:nvSpPr>
      <dsp:spPr>
        <a:xfrm>
          <a:off x="1446188" y="518072"/>
          <a:ext cx="1603814" cy="641525"/>
        </a:xfrm>
        <a:prstGeom prst="chevron">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dirty="0"/>
            <a:t>Pre-doctoral Clinical and Practitioner Academic Fellowship (PCAF)</a:t>
          </a:r>
        </a:p>
      </dsp:txBody>
      <dsp:txXfrm>
        <a:off x="1766951" y="518072"/>
        <a:ext cx="962289" cy="641525"/>
      </dsp:txXfrm>
    </dsp:sp>
    <dsp:sp modelId="{8356E0C6-4DC8-1741-9D99-9BFA360F3A8A}">
      <dsp:nvSpPr>
        <dsp:cNvPr id="0" name=""/>
        <dsp:cNvSpPr/>
      </dsp:nvSpPr>
      <dsp:spPr>
        <a:xfrm>
          <a:off x="2889621" y="518072"/>
          <a:ext cx="1603814" cy="641525"/>
        </a:xfrm>
        <a:prstGeom prst="chevron">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dirty="0"/>
            <a:t>Doctoral Clinical and Practitioner Academic Fellowship (DCAF)</a:t>
          </a:r>
        </a:p>
      </dsp:txBody>
      <dsp:txXfrm>
        <a:off x="3210384" y="518072"/>
        <a:ext cx="962289" cy="641525"/>
      </dsp:txXfrm>
    </dsp:sp>
    <dsp:sp modelId="{BB199A52-8267-B34B-BDF8-7DFA782799DE}">
      <dsp:nvSpPr>
        <dsp:cNvPr id="0" name=""/>
        <dsp:cNvSpPr/>
      </dsp:nvSpPr>
      <dsp:spPr>
        <a:xfrm>
          <a:off x="4333055" y="518072"/>
          <a:ext cx="1603814" cy="641525"/>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dirty="0"/>
            <a:t>Advanced Clinical and Practitioner </a:t>
          </a:r>
          <a:r>
            <a:rPr lang="en-US" sz="900" kern="1200"/>
            <a:t>Academic Fellowship (ACAF)</a:t>
          </a:r>
        </a:p>
      </dsp:txBody>
      <dsp:txXfrm>
        <a:off x="4653818" y="518072"/>
        <a:ext cx="962289" cy="6415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A3D817C23754BB5119B12EE77660E" ma:contentTypeVersion="0" ma:contentTypeDescription="Create a new document." ma:contentTypeScope="" ma:versionID="c0ed25950542cc17e88b757fc20f4aff">
  <xsd:schema xmlns:xsd="http://www.w3.org/2001/XMLSchema" xmlns:xs="http://www.w3.org/2001/XMLSchema" xmlns:p="http://schemas.microsoft.com/office/2006/metadata/properties" targetNamespace="http://schemas.microsoft.com/office/2006/metadata/properties" ma:root="true" ma:fieldsID="c4b5752e4780823d42031969788c8b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9091-6787-46B4-ADBD-C0FED8EEA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D2D20-3D34-427E-8890-35BDDDE991DF}">
  <ds:schemaRefs>
    <ds:schemaRef ds:uri="http://schemas.microsoft.com/sharepoint/v3/contenttype/forms"/>
  </ds:schemaRefs>
</ds:datastoreItem>
</file>

<file path=customXml/itemProps3.xml><?xml version="1.0" encoding="utf-8"?>
<ds:datastoreItem xmlns:ds="http://schemas.openxmlformats.org/officeDocument/2006/customXml" ds:itemID="{7F36005D-9B18-42E3-B112-D8B6DF92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6FD90E-96C1-AC4D-BAAC-41ADF442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Meshram, Madhu</dc:creator>
  <cp:lastModifiedBy>Julie MacInnes</cp:lastModifiedBy>
  <cp:revision>48</cp:revision>
  <cp:lastPrinted>2019-06-04T09:17:00Z</cp:lastPrinted>
  <dcterms:created xsi:type="dcterms:W3CDTF">2022-06-21T09:10:00Z</dcterms:created>
  <dcterms:modified xsi:type="dcterms:W3CDTF">2022-06-27T10:55:00Z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0x010100A7BA3D817C23754BB5119B12EE77660E</vt:lpwstr>
  </property>
</Properties>
</file>