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1D23" w14:textId="77777777" w:rsidR="009E2641" w:rsidRDefault="00A21F7E" w:rsidP="009E2641">
      <w:r>
        <w:rPr>
          <w:rFonts w:ascii="Times New Roman" w:hAnsi="Times New Roman" w:cs="Times New Roman"/>
          <w:noProof/>
          <w:lang w:eastAsia="en-GB"/>
        </w:rPr>
        <w:drawing>
          <wp:anchor distT="36576" distB="36576" distL="36576" distR="36576" simplePos="0" relativeHeight="251662336" behindDoc="0" locked="0" layoutInCell="1" allowOverlap="1" wp14:anchorId="39825B20" wp14:editId="58EEBB95">
            <wp:simplePos x="0" y="0"/>
            <wp:positionH relativeFrom="margin">
              <wp:posOffset>-197485</wp:posOffset>
            </wp:positionH>
            <wp:positionV relativeFrom="paragraph">
              <wp:posOffset>-417195</wp:posOffset>
            </wp:positionV>
            <wp:extent cx="6800850" cy="2200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2200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B3C9F1" w14:textId="77777777" w:rsidR="00A21F7E" w:rsidRDefault="00A21F7E" w:rsidP="00DA527C">
      <w:pPr>
        <w:pStyle w:val="Reportcovertitle"/>
      </w:pPr>
    </w:p>
    <w:p w14:paraId="1156F0B4" w14:textId="30312515" w:rsidR="00DA527C" w:rsidRDefault="00131C3A" w:rsidP="00086DEA">
      <w:pPr>
        <w:pStyle w:val="Reportcovertitle"/>
        <w:jc w:val="center"/>
      </w:pPr>
      <w:r>
        <w:t>HEE/NIHR ICA Programme</w:t>
      </w:r>
    </w:p>
    <w:p w14:paraId="32831692" w14:textId="3086CFE7" w:rsidR="00086DEA" w:rsidRDefault="00FC7D95" w:rsidP="00086DEA">
      <w:pPr>
        <w:pStyle w:val="Reportcovertitle"/>
        <w:spacing w:before="0"/>
        <w:jc w:val="center"/>
      </w:pPr>
      <w:r>
        <w:rPr>
          <w:noProof/>
          <w:lang w:eastAsia="en-GB"/>
        </w:rPr>
        <w:drawing>
          <wp:anchor distT="0" distB="0" distL="114300" distR="114300" simplePos="0" relativeHeight="251659264" behindDoc="0" locked="0" layoutInCell="1" allowOverlap="1" wp14:anchorId="599F1E9D" wp14:editId="5603AD11">
            <wp:simplePos x="0" y="0"/>
            <wp:positionH relativeFrom="column">
              <wp:posOffset>-571500</wp:posOffset>
            </wp:positionH>
            <wp:positionV relativeFrom="paragraph">
              <wp:posOffset>1084580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2">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70C6">
        <w:t>Post</w:t>
      </w:r>
      <w:r>
        <w:t xml:space="preserve">-Doctoral Bridging </w:t>
      </w:r>
    </w:p>
    <w:p w14:paraId="67484253" w14:textId="5A255F90" w:rsidR="00FC7D95" w:rsidRDefault="00FC7D95" w:rsidP="00086DEA">
      <w:pPr>
        <w:pStyle w:val="Reportcovertitle"/>
        <w:spacing w:before="0"/>
        <w:jc w:val="center"/>
        <w:rPr>
          <w:sz w:val="40"/>
          <w:szCs w:val="40"/>
        </w:rPr>
      </w:pPr>
      <w:r>
        <w:t>Awards</w:t>
      </w:r>
    </w:p>
    <w:p w14:paraId="4D3F3321" w14:textId="70DD62C1" w:rsidR="00086DEA" w:rsidRDefault="00086DEA" w:rsidP="00086DEA">
      <w:pPr>
        <w:pStyle w:val="Reportcovertitle"/>
        <w:spacing w:before="0"/>
        <w:jc w:val="center"/>
        <w:rPr>
          <w:sz w:val="52"/>
          <w:szCs w:val="52"/>
        </w:rPr>
      </w:pPr>
      <w:r w:rsidRPr="00086DEA">
        <w:rPr>
          <w:sz w:val="52"/>
          <w:szCs w:val="52"/>
        </w:rPr>
        <w:t xml:space="preserve">University of Kent </w:t>
      </w:r>
    </w:p>
    <w:p w14:paraId="6A05BD99" w14:textId="5A69BACA" w:rsidR="00086DEA" w:rsidRDefault="00086DEA" w:rsidP="00086DEA">
      <w:pPr>
        <w:pStyle w:val="Reportcovertitle"/>
        <w:spacing w:before="0"/>
        <w:jc w:val="center"/>
        <w:rPr>
          <w:sz w:val="52"/>
          <w:szCs w:val="52"/>
        </w:rPr>
      </w:pPr>
      <w:r>
        <w:rPr>
          <w:sz w:val="52"/>
          <w:szCs w:val="52"/>
        </w:rPr>
        <w:t>Centre for Health Services Studies</w:t>
      </w:r>
    </w:p>
    <w:p w14:paraId="5385D069" w14:textId="42D15505" w:rsidR="00086DEA" w:rsidRDefault="00086DEA" w:rsidP="00086DEA">
      <w:pPr>
        <w:pStyle w:val="Reportcovertitle"/>
        <w:spacing w:before="0"/>
        <w:jc w:val="center"/>
        <w:rPr>
          <w:sz w:val="52"/>
          <w:szCs w:val="52"/>
        </w:rPr>
      </w:pPr>
      <w:r>
        <w:rPr>
          <w:sz w:val="52"/>
          <w:szCs w:val="52"/>
        </w:rPr>
        <w:t>Guidance Notes</w:t>
      </w:r>
    </w:p>
    <w:p w14:paraId="4F992FF3" w14:textId="428C4A0B" w:rsidR="00086DEA" w:rsidRPr="00086DEA" w:rsidRDefault="00086DEA" w:rsidP="00086DEA">
      <w:pPr>
        <w:pStyle w:val="Reportcovertitle"/>
        <w:spacing w:before="0"/>
        <w:jc w:val="center"/>
        <w:rPr>
          <w:sz w:val="52"/>
          <w:szCs w:val="52"/>
        </w:rPr>
      </w:pPr>
      <w:r>
        <w:rPr>
          <w:sz w:val="52"/>
          <w:szCs w:val="52"/>
        </w:rPr>
        <w:t>20</w:t>
      </w:r>
      <w:r w:rsidR="00F93576">
        <w:rPr>
          <w:sz w:val="52"/>
          <w:szCs w:val="52"/>
        </w:rPr>
        <w:t>21</w:t>
      </w:r>
      <w:r>
        <w:rPr>
          <w:sz w:val="52"/>
          <w:szCs w:val="52"/>
        </w:rPr>
        <w:t>-</w:t>
      </w:r>
      <w:r w:rsidR="00F93576">
        <w:rPr>
          <w:sz w:val="52"/>
          <w:szCs w:val="52"/>
        </w:rPr>
        <w:t>22</w:t>
      </w:r>
    </w:p>
    <w:p w14:paraId="4F5CEE2D" w14:textId="77777777" w:rsidR="00DA527C" w:rsidRPr="00DA527C" w:rsidRDefault="00DA527C" w:rsidP="00DA527C"/>
    <w:p w14:paraId="3B2A0472" w14:textId="252FB1D3" w:rsidR="00DA527C" w:rsidRDefault="007C3625">
      <w:r w:rsidRPr="000C2336">
        <w:rPr>
          <w:noProof/>
          <w:lang w:eastAsia="en-GB"/>
        </w:rPr>
        <w:drawing>
          <wp:anchor distT="0" distB="0" distL="114300" distR="114300" simplePos="0" relativeHeight="251664384" behindDoc="0" locked="0" layoutInCell="1" allowOverlap="1" wp14:anchorId="21ADCE95" wp14:editId="211774D1">
            <wp:simplePos x="0" y="0"/>
            <wp:positionH relativeFrom="column">
              <wp:posOffset>2628900</wp:posOffset>
            </wp:positionH>
            <wp:positionV relativeFrom="paragraph">
              <wp:posOffset>1063625</wp:posOffset>
            </wp:positionV>
            <wp:extent cx="1600200" cy="1267460"/>
            <wp:effectExtent l="0" t="0" r="0" b="2540"/>
            <wp:wrapThrough wrapText="bothSides">
              <wp:wrapPolygon edited="0">
                <wp:start x="0" y="0"/>
                <wp:lineTo x="0" y="21210"/>
                <wp:lineTo x="21257" y="21210"/>
                <wp:lineTo x="21257" y="0"/>
                <wp:lineTo x="0" y="0"/>
              </wp:wrapPolygon>
            </wp:wrapThrough>
            <wp:docPr id="2" name="Picture 2" descr="C:\Users\fh37\Dropbox\CHSS\C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37\Dropbox\CHSS\CH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27C">
        <w:br w:type="page"/>
      </w:r>
    </w:p>
    <w:p w14:paraId="55F969EC" w14:textId="651BC2A2" w:rsidR="002D6889" w:rsidRDefault="00131C3A" w:rsidP="00AC72FD">
      <w:pPr>
        <w:rPr>
          <w:rFonts w:eastAsiaTheme="majorEastAsia" w:cs="Arial"/>
          <w:b/>
          <w:bCs/>
          <w:color w:val="A00054"/>
          <w:sz w:val="40"/>
          <w:szCs w:val="40"/>
        </w:rPr>
      </w:pPr>
      <w:r w:rsidRPr="00131C3A">
        <w:rPr>
          <w:rFonts w:eastAsiaTheme="majorEastAsia" w:cs="Arial"/>
          <w:b/>
          <w:bCs/>
          <w:color w:val="A00054"/>
          <w:sz w:val="40"/>
          <w:szCs w:val="40"/>
        </w:rPr>
        <w:lastRenderedPageBreak/>
        <w:t>Informa</w:t>
      </w:r>
      <w:r w:rsidR="00193B39">
        <w:rPr>
          <w:rFonts w:eastAsiaTheme="majorEastAsia" w:cs="Arial"/>
          <w:b/>
          <w:bCs/>
          <w:color w:val="A00054"/>
          <w:sz w:val="40"/>
          <w:szCs w:val="40"/>
        </w:rPr>
        <w:t>tion for Applicants for the 20</w:t>
      </w:r>
      <w:r w:rsidR="00F93576">
        <w:rPr>
          <w:rFonts w:eastAsiaTheme="majorEastAsia" w:cs="Arial"/>
          <w:b/>
          <w:bCs/>
          <w:color w:val="A00054"/>
          <w:sz w:val="40"/>
          <w:szCs w:val="40"/>
        </w:rPr>
        <w:t>21</w:t>
      </w:r>
      <w:r w:rsidRPr="00131C3A">
        <w:rPr>
          <w:rFonts w:eastAsiaTheme="majorEastAsia" w:cs="Arial"/>
          <w:b/>
          <w:bCs/>
          <w:color w:val="A00054"/>
          <w:sz w:val="40"/>
          <w:szCs w:val="40"/>
        </w:rPr>
        <w:t>/</w:t>
      </w:r>
      <w:r w:rsidR="00F93576">
        <w:rPr>
          <w:rFonts w:eastAsiaTheme="majorEastAsia" w:cs="Arial"/>
          <w:b/>
          <w:bCs/>
          <w:color w:val="A00054"/>
          <w:sz w:val="40"/>
          <w:szCs w:val="40"/>
        </w:rPr>
        <w:t>22</w:t>
      </w:r>
      <w:r w:rsidRPr="00131C3A">
        <w:rPr>
          <w:rFonts w:eastAsiaTheme="majorEastAsia" w:cs="Arial"/>
          <w:b/>
          <w:bCs/>
          <w:color w:val="A00054"/>
          <w:sz w:val="40"/>
          <w:szCs w:val="40"/>
        </w:rPr>
        <w:t xml:space="preserve"> </w:t>
      </w:r>
      <w:r w:rsidR="00EF0D6D">
        <w:rPr>
          <w:rFonts w:eastAsiaTheme="majorEastAsia" w:cs="Arial"/>
          <w:b/>
          <w:bCs/>
          <w:color w:val="A00054"/>
          <w:sz w:val="40"/>
          <w:szCs w:val="40"/>
        </w:rPr>
        <w:t>Post</w:t>
      </w:r>
      <w:r w:rsidR="0078297D">
        <w:rPr>
          <w:rFonts w:eastAsiaTheme="majorEastAsia" w:cs="Arial"/>
          <w:b/>
          <w:bCs/>
          <w:color w:val="A00054"/>
          <w:sz w:val="40"/>
          <w:szCs w:val="40"/>
        </w:rPr>
        <w:t xml:space="preserve">-Doctoral Bridging Awards </w:t>
      </w:r>
      <w:r w:rsidRPr="00131C3A">
        <w:rPr>
          <w:rFonts w:eastAsiaTheme="majorEastAsia" w:cs="Arial"/>
          <w:b/>
          <w:bCs/>
          <w:color w:val="A00054"/>
          <w:sz w:val="40"/>
          <w:szCs w:val="40"/>
        </w:rPr>
        <w:t xml:space="preserve">at the University of </w:t>
      </w:r>
      <w:r w:rsidR="00193B39">
        <w:rPr>
          <w:rFonts w:eastAsiaTheme="majorEastAsia" w:cs="Arial"/>
          <w:b/>
          <w:bCs/>
          <w:color w:val="A00054"/>
          <w:sz w:val="40"/>
          <w:szCs w:val="40"/>
        </w:rPr>
        <w:t>Kent</w:t>
      </w:r>
    </w:p>
    <w:p w14:paraId="5C615AC6" w14:textId="77777777" w:rsidR="00131C3A" w:rsidRDefault="00131C3A" w:rsidP="00AC72FD"/>
    <w:p w14:paraId="1DE4482E" w14:textId="77777777" w:rsidR="002D6889" w:rsidRDefault="002D6889" w:rsidP="007F2CB8">
      <w:pPr>
        <w:pStyle w:val="Introductionparagraphblue"/>
        <w:sectPr w:rsidR="002D6889" w:rsidSect="00630E5E">
          <w:headerReference w:type="default" r:id="rId14"/>
          <w:footerReference w:type="even" r:id="rId15"/>
          <w:footerReference w:type="default" r:id="rId16"/>
          <w:footerReference w:type="first" r:id="rId17"/>
          <w:pgSz w:w="11900" w:h="16840"/>
          <w:pgMar w:top="1134" w:right="851" w:bottom="1134" w:left="851" w:header="567" w:footer="567" w:gutter="0"/>
          <w:cols w:space="708"/>
          <w:titlePg/>
          <w:docGrid w:linePitch="360"/>
        </w:sectPr>
      </w:pPr>
    </w:p>
    <w:p w14:paraId="59B1D5EA" w14:textId="3ABEDC8F" w:rsidR="0092108F" w:rsidRDefault="0092108F" w:rsidP="0092108F">
      <w:pPr>
        <w:pStyle w:val="Introductionparagraphblue"/>
      </w:pPr>
      <w:r>
        <w:t xml:space="preserve">This information is intended for practitioners interested in applying for the Health Education England/National Institute of Health Research Integrated Clinical Academic Programme (HEE/NIHR ICAP) </w:t>
      </w:r>
      <w:r w:rsidR="00A070C6">
        <w:t>Post</w:t>
      </w:r>
      <w:r w:rsidR="0078297D">
        <w:t xml:space="preserve">-Doctoral Bridging Awards </w:t>
      </w:r>
      <w:r>
        <w:t xml:space="preserve">run by HEE’s local team in Kent, Surrey and Sussex which will be based at the University of </w:t>
      </w:r>
      <w:r w:rsidR="006F1A53">
        <w:t>Kent</w:t>
      </w:r>
      <w:r>
        <w:t xml:space="preserve"> </w:t>
      </w:r>
      <w:r w:rsidRPr="006F1A53">
        <w:t>(</w:t>
      </w:r>
      <w:r w:rsidR="006F1A53" w:rsidRPr="006F1A53">
        <w:t>Canterbury</w:t>
      </w:r>
      <w:r w:rsidRPr="006F1A53">
        <w:t>).</w:t>
      </w:r>
      <w:r>
        <w:t xml:space="preserve"> This information covers the following areas:</w:t>
      </w:r>
    </w:p>
    <w:p w14:paraId="16685D9C" w14:textId="77777777" w:rsidR="0092108F" w:rsidRDefault="0092108F" w:rsidP="0092108F">
      <w:pPr>
        <w:pStyle w:val="Introductionparagraphblue"/>
        <w:spacing w:after="0"/>
        <w:ind w:left="1710" w:hanging="1710"/>
      </w:pPr>
      <w:r>
        <w:t xml:space="preserve">Section 1 – Health Education England </w:t>
      </w:r>
      <w:r w:rsidR="00E52B58">
        <w:t>(HEE) Background</w:t>
      </w:r>
      <w:r>
        <w:t xml:space="preserve"> </w:t>
      </w:r>
    </w:p>
    <w:p w14:paraId="3CDBD6DB" w14:textId="77777777" w:rsidR="0092108F" w:rsidRDefault="0092108F" w:rsidP="0092108F">
      <w:pPr>
        <w:pStyle w:val="Introductionparagraphblue"/>
        <w:spacing w:after="0"/>
      </w:pPr>
      <w:r>
        <w:t>Section 2 – Background of HEE/NIHR ICAP</w:t>
      </w:r>
    </w:p>
    <w:p w14:paraId="58CE5757" w14:textId="5F0000BA" w:rsidR="0092108F" w:rsidRDefault="0092108F" w:rsidP="0092108F">
      <w:pPr>
        <w:pStyle w:val="Introductionparagraphblue"/>
        <w:spacing w:after="0"/>
        <w:ind w:left="1710" w:hanging="1710"/>
      </w:pPr>
      <w:r>
        <w:t xml:space="preserve">Section 3 – The HEE NIHR ICAP </w:t>
      </w:r>
      <w:r w:rsidR="00A070C6">
        <w:t>Post</w:t>
      </w:r>
      <w:r w:rsidR="0078297D">
        <w:t xml:space="preserve">-Doctoral Bridging Awards </w:t>
      </w:r>
      <w:r>
        <w:t>20</w:t>
      </w:r>
      <w:r w:rsidR="00F93576">
        <w:t>21</w:t>
      </w:r>
      <w:r w:rsidR="006F1A53">
        <w:t>/</w:t>
      </w:r>
      <w:r w:rsidR="00F93576">
        <w:t>22</w:t>
      </w:r>
      <w:r>
        <w:t xml:space="preserve"> at the University of </w:t>
      </w:r>
      <w:r w:rsidR="006F1A53">
        <w:t>Kent</w:t>
      </w:r>
    </w:p>
    <w:p w14:paraId="4485EC4F" w14:textId="663B1959" w:rsidR="0092108F" w:rsidRDefault="0092108F" w:rsidP="0092108F">
      <w:pPr>
        <w:pStyle w:val="Introductionparagraphblue"/>
        <w:spacing w:after="0"/>
      </w:pPr>
      <w:r>
        <w:t xml:space="preserve">Section </w:t>
      </w:r>
      <w:r w:rsidR="00FA2FC0">
        <w:t>4</w:t>
      </w:r>
      <w:r>
        <w:t xml:space="preserve"> – Applying for the HEE/NIHR ICAP</w:t>
      </w:r>
      <w:r w:rsidR="006A0F96">
        <w:t xml:space="preserve"> Post-Doctoral Bridging </w:t>
      </w:r>
      <w:r w:rsidR="006A0F96">
        <w:tab/>
      </w:r>
      <w:r w:rsidR="006A0F96">
        <w:tab/>
      </w:r>
      <w:r w:rsidR="006A0F96">
        <w:tab/>
        <w:t xml:space="preserve">   Award</w:t>
      </w:r>
    </w:p>
    <w:p w14:paraId="60C779B9" w14:textId="2A74C124" w:rsidR="002D6889" w:rsidRPr="007F2CB8" w:rsidRDefault="0092108F" w:rsidP="0092108F">
      <w:pPr>
        <w:pStyle w:val="Introductionparagraphblue"/>
        <w:spacing w:after="0"/>
        <w:sectPr w:rsidR="002D6889" w:rsidRPr="007F2CB8" w:rsidSect="002D6889">
          <w:type w:val="continuous"/>
          <w:pgSz w:w="11900" w:h="16840"/>
          <w:pgMar w:top="1134" w:right="851" w:bottom="1134" w:left="851" w:header="567" w:footer="567" w:gutter="0"/>
          <w:cols w:space="708"/>
          <w:docGrid w:linePitch="360"/>
        </w:sectPr>
      </w:pPr>
      <w:r>
        <w:t xml:space="preserve">Section </w:t>
      </w:r>
      <w:r w:rsidR="00FA2FC0">
        <w:t>5</w:t>
      </w:r>
      <w:r>
        <w:t xml:space="preserve"> – Further information</w:t>
      </w:r>
    </w:p>
    <w:p w14:paraId="5F95A50B" w14:textId="77777777" w:rsidR="002D6889" w:rsidRDefault="002D6889" w:rsidP="002D6889"/>
    <w:p w14:paraId="0AE973FC" w14:textId="77777777" w:rsidR="002D6889" w:rsidRDefault="00192731" w:rsidP="002D6889">
      <w:pPr>
        <w:pStyle w:val="Heading2"/>
      </w:pPr>
      <w:r w:rsidRPr="00192731">
        <w:t>Secti</w:t>
      </w:r>
      <w:r w:rsidR="00E52B58">
        <w:t>on 1 – HEE Background</w:t>
      </w:r>
    </w:p>
    <w:p w14:paraId="39134DFC" w14:textId="4D374FC5" w:rsidR="00760D46" w:rsidRPr="00760D46" w:rsidRDefault="00760D46" w:rsidP="00760D46">
      <w:pPr>
        <w:rPr>
          <w:rFonts w:eastAsia="Calibri" w:cs="Arial"/>
        </w:rPr>
      </w:pPr>
      <w:r w:rsidRPr="00760D46">
        <w:rPr>
          <w:rFonts w:eastAsia="Calibri" w:cs="Arial"/>
        </w:rPr>
        <w:t>HEE is committed to supporting the delivery of high quality health</w:t>
      </w:r>
      <w:r w:rsidR="00F93576">
        <w:rPr>
          <w:rFonts w:eastAsia="Calibri" w:cs="Arial"/>
        </w:rPr>
        <w:t xml:space="preserve"> and social </w:t>
      </w:r>
      <w:r w:rsidRPr="00760D46">
        <w:rPr>
          <w:rFonts w:eastAsia="Calibri" w:cs="Arial"/>
        </w:rPr>
        <w:t xml:space="preserve">care by ensuring that the workforce has the right skills, values and behaviours, and by ensuring that the right numbers of staff are available at the right time and in the right place. HEE will achieve this by focussing on outcomes, using financial levers and leadership influence to help drive real improvements in workforce planning, education and training. </w:t>
      </w:r>
    </w:p>
    <w:p w14:paraId="2172DCE9" w14:textId="77777777" w:rsidR="00760D46" w:rsidRDefault="00760D46" w:rsidP="00760D46">
      <w:pPr>
        <w:rPr>
          <w:rFonts w:eastAsia="Calibri" w:cs="Arial"/>
          <w:sz w:val="22"/>
          <w:szCs w:val="22"/>
        </w:rPr>
      </w:pPr>
    </w:p>
    <w:p w14:paraId="4E918D44" w14:textId="0E96D4B7" w:rsidR="00760D46" w:rsidRPr="00760D46" w:rsidRDefault="00760D46" w:rsidP="00760D46">
      <w:pPr>
        <w:pStyle w:val="PlainText"/>
        <w:rPr>
          <w:rFonts w:ascii="Arial" w:hAnsi="Arial" w:cs="Arial"/>
          <w:sz w:val="24"/>
          <w:szCs w:val="24"/>
        </w:rPr>
      </w:pPr>
      <w:r w:rsidRPr="00760D46">
        <w:rPr>
          <w:rFonts w:ascii="Arial" w:hAnsi="Arial" w:cs="Arial"/>
          <w:sz w:val="24"/>
          <w:szCs w:val="24"/>
        </w:rPr>
        <w:t xml:space="preserve">HEE’s </w:t>
      </w:r>
      <w:hyperlink r:id="rId18" w:history="1">
        <w:r w:rsidRPr="00760D46">
          <w:rPr>
            <w:rStyle w:val="Hyperlink"/>
            <w:rFonts w:ascii="Arial" w:hAnsi="Arial" w:cs="Arial"/>
            <w:sz w:val="24"/>
            <w:szCs w:val="24"/>
          </w:rPr>
          <w:t>Research and Innovation Strategy</w:t>
        </w:r>
      </w:hyperlink>
      <w:r w:rsidRPr="00760D46">
        <w:rPr>
          <w:rFonts w:ascii="Arial" w:hAnsi="Arial" w:cs="Arial"/>
          <w:sz w:val="24"/>
          <w:szCs w:val="24"/>
        </w:rPr>
        <w:t xml:space="preserve"> was published in September 2014, and includes an objective to develop a multi-professional </w:t>
      </w:r>
      <w:hyperlink r:id="rId19" w:history="1">
        <w:r w:rsidRPr="00760D46">
          <w:rPr>
            <w:rStyle w:val="Hyperlink"/>
            <w:rFonts w:ascii="Arial" w:hAnsi="Arial" w:cs="Arial"/>
            <w:sz w:val="24"/>
            <w:szCs w:val="24"/>
          </w:rPr>
          <w:t>Clinical Academic Careers Framework</w:t>
        </w:r>
      </w:hyperlink>
      <w:r w:rsidRPr="00760D46">
        <w:rPr>
          <w:rFonts w:ascii="Arial" w:hAnsi="Arial" w:cs="Arial"/>
          <w:sz w:val="24"/>
          <w:szCs w:val="24"/>
        </w:rPr>
        <w:t xml:space="preserve"> for patient</w:t>
      </w:r>
      <w:r w:rsidR="00F93576">
        <w:rPr>
          <w:rFonts w:ascii="Arial" w:hAnsi="Arial" w:cs="Arial"/>
          <w:sz w:val="24"/>
          <w:szCs w:val="24"/>
        </w:rPr>
        <w:t>/client</w:t>
      </w:r>
      <w:r w:rsidRPr="00760D46">
        <w:rPr>
          <w:rFonts w:ascii="Arial" w:hAnsi="Arial" w:cs="Arial"/>
          <w:sz w:val="24"/>
          <w:szCs w:val="24"/>
        </w:rPr>
        <w:t xml:space="preserve"> benefit.</w:t>
      </w:r>
    </w:p>
    <w:p w14:paraId="40E55381" w14:textId="77777777" w:rsidR="00760D46" w:rsidRDefault="00760D46" w:rsidP="00760D46">
      <w:pPr>
        <w:rPr>
          <w:rFonts w:eastAsia="Calibri" w:cs="Arial"/>
          <w:sz w:val="22"/>
          <w:szCs w:val="22"/>
        </w:rPr>
      </w:pPr>
    </w:p>
    <w:p w14:paraId="38C1419F" w14:textId="1A533008" w:rsidR="00760D46" w:rsidRPr="00760D46" w:rsidRDefault="00760D46" w:rsidP="00760D46">
      <w:pPr>
        <w:pStyle w:val="PlainText"/>
        <w:rPr>
          <w:rFonts w:ascii="Arial" w:hAnsi="Arial" w:cs="Arial"/>
          <w:sz w:val="24"/>
          <w:szCs w:val="24"/>
        </w:rPr>
      </w:pPr>
      <w:r w:rsidRPr="00760D46">
        <w:rPr>
          <w:rFonts w:ascii="Arial" w:hAnsi="Arial" w:cs="Arial"/>
          <w:sz w:val="24"/>
          <w:szCs w:val="24"/>
        </w:rPr>
        <w:t xml:space="preserve">The HEE </w:t>
      </w:r>
      <w:hyperlink r:id="rId20" w:history="1">
        <w:r w:rsidRPr="00760D46">
          <w:rPr>
            <w:rStyle w:val="Hyperlink"/>
            <w:rFonts w:ascii="Arial" w:hAnsi="Arial" w:cs="Arial"/>
            <w:sz w:val="24"/>
            <w:szCs w:val="24"/>
          </w:rPr>
          <w:t>Clinical Academic Careers Stakeholder Group</w:t>
        </w:r>
      </w:hyperlink>
      <w:r w:rsidRPr="00760D46">
        <w:rPr>
          <w:rFonts w:ascii="Arial" w:hAnsi="Arial" w:cs="Arial"/>
          <w:sz w:val="24"/>
          <w:szCs w:val="24"/>
        </w:rPr>
        <w:t xml:space="preserve"> (CACSG) set the strategic direction and landscape for delivery of the Clinical Academic Careers Framework, including oversight of delivery of the HEE/NIHR Integrated Clinical Academic (ICA) Programme for statutory registered non-medical health</w:t>
      </w:r>
      <w:r w:rsidR="00F93576">
        <w:rPr>
          <w:rFonts w:ascii="Arial" w:hAnsi="Arial" w:cs="Arial"/>
          <w:sz w:val="24"/>
          <w:szCs w:val="24"/>
        </w:rPr>
        <w:t xml:space="preserve"> and </w:t>
      </w:r>
      <w:r w:rsidRPr="00760D46">
        <w:rPr>
          <w:rFonts w:ascii="Arial" w:hAnsi="Arial" w:cs="Arial"/>
          <w:sz w:val="24"/>
          <w:szCs w:val="24"/>
        </w:rPr>
        <w:t>care professions.  CACSG also takes account of progress on the Integrated Academic Training (IAT) programme (for doctors and dentists) administered by the National Institute for Health Research (NIHR) and funded by DH</w:t>
      </w:r>
      <w:r w:rsidR="009F45F1">
        <w:rPr>
          <w:rFonts w:ascii="Arial" w:hAnsi="Arial" w:cs="Arial"/>
          <w:sz w:val="24"/>
          <w:szCs w:val="24"/>
        </w:rPr>
        <w:t>SC</w:t>
      </w:r>
      <w:r w:rsidRPr="00760D46">
        <w:rPr>
          <w:rFonts w:ascii="Arial" w:hAnsi="Arial" w:cs="Arial"/>
          <w:sz w:val="24"/>
          <w:szCs w:val="24"/>
        </w:rPr>
        <w:t>.</w:t>
      </w:r>
    </w:p>
    <w:p w14:paraId="68FF4EB8" w14:textId="77777777" w:rsidR="00760D46" w:rsidRPr="0083099E" w:rsidRDefault="00760D46" w:rsidP="00760D46">
      <w:pPr>
        <w:pStyle w:val="PlainText"/>
        <w:rPr>
          <w:rFonts w:ascii="Arial" w:hAnsi="Arial" w:cs="Arial"/>
        </w:rPr>
      </w:pPr>
    </w:p>
    <w:p w14:paraId="257BE082" w14:textId="77777777" w:rsidR="00760D46" w:rsidRPr="00760D46" w:rsidRDefault="00760D46" w:rsidP="00760D46">
      <w:pPr>
        <w:rPr>
          <w:rFonts w:eastAsia="Calibri" w:cs="Arial"/>
        </w:rPr>
      </w:pPr>
      <w:r w:rsidRPr="00760D46">
        <w:rPr>
          <w:rFonts w:cs="Arial"/>
        </w:rPr>
        <w:t xml:space="preserve">Clinical Academic Careers will also play a considerable role in meeting HEE’s responsibilities in the </w:t>
      </w:r>
      <w:hyperlink r:id="rId21" w:history="1">
        <w:r w:rsidRPr="00760D46">
          <w:rPr>
            <w:rStyle w:val="Hyperlink"/>
            <w:rFonts w:cs="Arial"/>
          </w:rPr>
          <w:t>Shape of Training</w:t>
        </w:r>
      </w:hyperlink>
      <w:r w:rsidRPr="00760D46">
        <w:rPr>
          <w:rFonts w:cs="Arial"/>
        </w:rPr>
        <w:t xml:space="preserve"> and </w:t>
      </w:r>
      <w:hyperlink r:id="rId22" w:history="1">
        <w:r w:rsidRPr="00760D46">
          <w:rPr>
            <w:rStyle w:val="Hyperlink"/>
            <w:rFonts w:cs="Arial"/>
          </w:rPr>
          <w:t>Shape of Caring</w:t>
        </w:r>
      </w:hyperlink>
      <w:r w:rsidRPr="00760D46">
        <w:rPr>
          <w:rFonts w:cs="Arial"/>
        </w:rPr>
        <w:t xml:space="preserve"> reviews, where the ability to research, engage in critical enquiry and implement research findings in every day practice is recognised.</w:t>
      </w:r>
    </w:p>
    <w:p w14:paraId="1C6091C7" w14:textId="77777777" w:rsidR="007F2CB8" w:rsidRDefault="007F2CB8" w:rsidP="002D6889"/>
    <w:p w14:paraId="0C9271B9" w14:textId="4A1E2921" w:rsidR="00192731" w:rsidRPr="006A0F96" w:rsidRDefault="007F7DFA" w:rsidP="002D6889">
      <w:pPr>
        <w:rPr>
          <w:rFonts w:eastAsiaTheme="majorEastAsia" w:cstheme="majorBidi"/>
          <w:b/>
          <w:bCs/>
          <w:color w:val="003893"/>
          <w:sz w:val="28"/>
          <w:szCs w:val="28"/>
        </w:rPr>
      </w:pPr>
      <w:r>
        <w:rPr>
          <w:rFonts w:eastAsiaTheme="majorEastAsia" w:cstheme="majorBidi"/>
          <w:b/>
          <w:bCs/>
          <w:color w:val="003893"/>
          <w:sz w:val="28"/>
          <w:szCs w:val="28"/>
        </w:rPr>
        <w:br w:type="page"/>
      </w:r>
      <w:r w:rsidR="00E52B58" w:rsidRPr="00E52B58">
        <w:rPr>
          <w:rFonts w:eastAsiaTheme="majorEastAsia" w:cstheme="majorBidi"/>
          <w:b/>
          <w:bCs/>
          <w:color w:val="003893"/>
          <w:sz w:val="28"/>
          <w:szCs w:val="28"/>
        </w:rPr>
        <w:lastRenderedPageBreak/>
        <w:t>Section 2 – Background of HEE/NIHR ICAP</w:t>
      </w:r>
    </w:p>
    <w:p w14:paraId="69217D6D" w14:textId="77777777" w:rsidR="00E52B58" w:rsidRDefault="00E52B58" w:rsidP="00E52B58">
      <w:r>
        <w:t>The HEE/NIHR Integrated Clinical Academic (ICA) Programme was launched in March 2015 and streamlines the previous training programmes (making best use of money for improved patient benefit) into one programme which contains five schemes at different levels, plus a mentorship scheme:</w:t>
      </w:r>
    </w:p>
    <w:p w14:paraId="645E1E59" w14:textId="77777777" w:rsidR="009464E8" w:rsidRDefault="009464E8" w:rsidP="00E52B58"/>
    <w:p w14:paraId="44D5B9C8" w14:textId="77777777" w:rsidR="00E52B58" w:rsidRDefault="00E52B58" w:rsidP="00E52B58">
      <w:pPr>
        <w:pStyle w:val="ListParagraph"/>
        <w:numPr>
          <w:ilvl w:val="0"/>
          <w:numId w:val="4"/>
        </w:numPr>
      </w:pPr>
      <w:r>
        <w:t>Internships;</w:t>
      </w:r>
    </w:p>
    <w:p w14:paraId="5644F8CF" w14:textId="30ECB7F0" w:rsidR="00E52B58" w:rsidRDefault="00FA2FC0" w:rsidP="00E52B58">
      <w:pPr>
        <w:pStyle w:val="ListParagraph"/>
        <w:numPr>
          <w:ilvl w:val="0"/>
          <w:numId w:val="4"/>
        </w:numPr>
      </w:pPr>
      <w:r>
        <w:t>Pre-doctoral Clinical Academic Fellowship (PCAF)</w:t>
      </w:r>
      <w:r w:rsidR="00E52B58">
        <w:t>;</w:t>
      </w:r>
    </w:p>
    <w:p w14:paraId="2F09FE28" w14:textId="77777777" w:rsidR="00E52B58" w:rsidRDefault="00E52B58" w:rsidP="00E52B58">
      <w:pPr>
        <w:pStyle w:val="ListParagraph"/>
        <w:numPr>
          <w:ilvl w:val="0"/>
          <w:numId w:val="4"/>
        </w:numPr>
      </w:pPr>
      <w:r>
        <w:t>Clinical Doctoral Research Fellowship (CDRF);</w:t>
      </w:r>
    </w:p>
    <w:p w14:paraId="2D682005" w14:textId="77777777" w:rsidR="00E52B58" w:rsidRDefault="00E52B58" w:rsidP="00E52B58">
      <w:pPr>
        <w:pStyle w:val="ListParagraph"/>
        <w:numPr>
          <w:ilvl w:val="0"/>
          <w:numId w:val="4"/>
        </w:numPr>
      </w:pPr>
      <w:r>
        <w:t>Clinical Lectureship (CL); and</w:t>
      </w:r>
    </w:p>
    <w:p w14:paraId="58835E5A" w14:textId="29021862" w:rsidR="001C3DB9" w:rsidRDefault="00E52B58" w:rsidP="00E52B58">
      <w:pPr>
        <w:pStyle w:val="ListParagraph"/>
        <w:numPr>
          <w:ilvl w:val="0"/>
          <w:numId w:val="4"/>
        </w:numPr>
      </w:pPr>
      <w:r>
        <w:t>Senior Clinical Lectureship (SCL).</w:t>
      </w:r>
    </w:p>
    <w:p w14:paraId="17034DCD" w14:textId="77777777" w:rsidR="00441621" w:rsidRDefault="00441621" w:rsidP="00441621"/>
    <w:p w14:paraId="16100EE7" w14:textId="3A24B5E8" w:rsidR="0097362D" w:rsidRDefault="0097362D" w:rsidP="0097362D">
      <w:pPr>
        <w:jc w:val="both"/>
      </w:pPr>
      <w:r>
        <w:t xml:space="preserve">The proposed </w:t>
      </w:r>
      <w:r w:rsidRPr="00E430D3">
        <w:rPr>
          <w:b/>
        </w:rPr>
        <w:t>ICA</w:t>
      </w:r>
      <w:r>
        <w:rPr>
          <w:b/>
        </w:rPr>
        <w:t>P</w:t>
      </w:r>
      <w:r w:rsidRPr="00E430D3">
        <w:rPr>
          <w:b/>
        </w:rPr>
        <w:t xml:space="preserve"> </w:t>
      </w:r>
      <w:r w:rsidR="00A070C6">
        <w:rPr>
          <w:b/>
        </w:rPr>
        <w:t>Post</w:t>
      </w:r>
      <w:r>
        <w:rPr>
          <w:b/>
        </w:rPr>
        <w:t xml:space="preserve">-Doctoral </w:t>
      </w:r>
      <w:r w:rsidRPr="00E430D3">
        <w:rPr>
          <w:b/>
        </w:rPr>
        <w:t xml:space="preserve">Bridging </w:t>
      </w:r>
      <w:r>
        <w:rPr>
          <w:b/>
        </w:rPr>
        <w:t>S</w:t>
      </w:r>
      <w:r w:rsidRPr="00E430D3">
        <w:rPr>
          <w:b/>
        </w:rPr>
        <w:t>cheme</w:t>
      </w:r>
      <w:r>
        <w:t xml:space="preserve"> falls within the new pathway:</w:t>
      </w:r>
    </w:p>
    <w:p w14:paraId="10504A7E" w14:textId="77777777" w:rsidR="00AB4C5F" w:rsidRDefault="00AB4C5F" w:rsidP="00441621"/>
    <w:p w14:paraId="0606AA83" w14:textId="5989CB52" w:rsidR="00441621" w:rsidRDefault="00441621" w:rsidP="00441621"/>
    <w:p w14:paraId="6F2B8D3D" w14:textId="1948A5A7" w:rsidR="001C3DB9" w:rsidRDefault="001C3DB9" w:rsidP="00E52B58"/>
    <w:p w14:paraId="74D64B60" w14:textId="7F6ADEEA" w:rsidR="001C3DB9" w:rsidRDefault="00627CB5" w:rsidP="00E52B58">
      <w:r>
        <w:rPr>
          <w:noProof/>
          <w:lang w:eastAsia="en-GB"/>
        </w:rPr>
        <mc:AlternateContent>
          <mc:Choice Requires="wps">
            <w:drawing>
              <wp:anchor distT="0" distB="0" distL="114300" distR="114300" simplePos="0" relativeHeight="251668480" behindDoc="0" locked="0" layoutInCell="1" allowOverlap="1" wp14:anchorId="0B00BB32" wp14:editId="7AF93E6A">
                <wp:simplePos x="0" y="0"/>
                <wp:positionH relativeFrom="column">
                  <wp:posOffset>3086100</wp:posOffset>
                </wp:positionH>
                <wp:positionV relativeFrom="paragraph">
                  <wp:posOffset>2668905</wp:posOffset>
                </wp:positionV>
                <wp:extent cx="1628775" cy="942975"/>
                <wp:effectExtent l="0" t="0" r="22225" b="22225"/>
                <wp:wrapNone/>
                <wp:docPr id="15" name="Up Arrow Callout 15"/>
                <wp:cNvGraphicFramePr/>
                <a:graphic xmlns:a="http://schemas.openxmlformats.org/drawingml/2006/main">
                  <a:graphicData uri="http://schemas.microsoft.com/office/word/2010/wordprocessingShape">
                    <wps:wsp>
                      <wps:cNvSpPr/>
                      <wps:spPr>
                        <a:xfrm>
                          <a:off x="0" y="0"/>
                          <a:ext cx="1628775" cy="942975"/>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8982C2" w14:textId="77777777" w:rsidR="00983CCE" w:rsidRDefault="00983CCE" w:rsidP="00627CB5">
                            <w:pPr>
                              <w:jc w:val="center"/>
                            </w:pPr>
                            <w:r>
                              <w:t>Post-doctoral Bridging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BB3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5" o:spid="_x0000_s1026" type="#_x0000_t79" style="position:absolute;margin-left:243pt;margin-top:210.15pt;width:128.2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" adj="7565,7674,5400,9237" fillcolor="#4f81bd [3204]" strokecolor="#243f60 [1604]" strokeweight="2pt">
                <v:textbox>
                  <w:txbxContent>
                    <w:p w14:paraId="038982C2" w14:textId="77777777" w:rsidR="00983CCE" w:rsidRDefault="00983CCE" w:rsidP="00627CB5">
                      <w:pPr>
                        <w:jc w:val="center"/>
                      </w:pPr>
                      <w:r>
                        <w:t>Post-doctoral Bridging Scheme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3E990E1" wp14:editId="41F6C213">
                <wp:simplePos x="0" y="0"/>
                <wp:positionH relativeFrom="column">
                  <wp:posOffset>5486400</wp:posOffset>
                </wp:positionH>
                <wp:positionV relativeFrom="paragraph">
                  <wp:posOffset>725805</wp:posOffset>
                </wp:positionV>
                <wp:extent cx="857250" cy="1857375"/>
                <wp:effectExtent l="25400" t="0" r="31750" b="22225"/>
                <wp:wrapNone/>
                <wp:docPr id="14" name="Left Arrow Callout 14"/>
                <wp:cNvGraphicFramePr/>
                <a:graphic xmlns:a="http://schemas.openxmlformats.org/drawingml/2006/main">
                  <a:graphicData uri="http://schemas.microsoft.com/office/word/2010/wordprocessingShape">
                    <wps:wsp>
                      <wps:cNvSpPr/>
                      <wps:spPr>
                        <a:xfrm>
                          <a:off x="0" y="0"/>
                          <a:ext cx="857250" cy="1857375"/>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1D94AF" w14:textId="77777777" w:rsidR="00983CCE" w:rsidRDefault="00983CCE" w:rsidP="00627CB5">
                            <w:pPr>
                              <w:jc w:val="center"/>
                            </w:pPr>
                            <w:r>
                              <w:t xml:space="preserve">Post-doctoral Bridging Scheme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990E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4" o:spid="_x0000_s1027" type="#_x0000_t77" style="position:absolute;margin-left:6in;margin-top:57.15pt;width:67.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" adj="7565,8308,5400,9554" fillcolor="#4f81bd [3204]" strokecolor="#243f60 [1604]" strokeweight="2pt">
                <v:textbox style="layout-flow:vertical">
                  <w:txbxContent>
                    <w:p w14:paraId="231D94AF" w14:textId="77777777" w:rsidR="00983CCE" w:rsidRDefault="00983CCE" w:rsidP="00627CB5">
                      <w:pPr>
                        <w:jc w:val="center"/>
                      </w:pPr>
                      <w:r>
                        <w:t xml:space="preserve">Post-doctoral Bridging Scheme </w:t>
                      </w:r>
                    </w:p>
                  </w:txbxContent>
                </v:textbox>
              </v:shape>
            </w:pict>
          </mc:Fallback>
        </mc:AlternateContent>
      </w:r>
      <w:r w:rsidR="00441621">
        <w:rPr>
          <w:noProof/>
          <w:lang w:eastAsia="en-GB"/>
        </w:rPr>
        <w:drawing>
          <wp:inline distT="0" distB="0" distL="0" distR="0" wp14:anchorId="0931294E" wp14:editId="4EFB45EB">
            <wp:extent cx="5486400" cy="3200400"/>
            <wp:effectExtent l="63500" t="0" r="889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C16A992" w14:textId="77777777" w:rsidR="001C3DB9" w:rsidRDefault="001C3DB9" w:rsidP="00E52B58"/>
    <w:p w14:paraId="58EEA20F" w14:textId="29021862" w:rsidR="00E52B58" w:rsidRDefault="00E52B58" w:rsidP="00E52B58">
      <w:r>
        <w:t xml:space="preserve">The ICA Programme: </w:t>
      </w:r>
    </w:p>
    <w:p w14:paraId="3007162A" w14:textId="77777777" w:rsidR="00AB4C5F" w:rsidRDefault="00AB4C5F" w:rsidP="00E52B58"/>
    <w:p w14:paraId="55CBEFEA" w14:textId="795415AF" w:rsidR="00E52B58" w:rsidRDefault="00E52B58" w:rsidP="00E52B58">
      <w:pPr>
        <w:pStyle w:val="ListParagraph"/>
        <w:numPr>
          <w:ilvl w:val="0"/>
          <w:numId w:val="6"/>
        </w:numPr>
      </w:pPr>
      <w:r>
        <w:t>supports all registered non-medical health</w:t>
      </w:r>
      <w:r w:rsidR="009F45F1">
        <w:t xml:space="preserve"> and social </w:t>
      </w:r>
      <w:r>
        <w:t>care professionals committed to developing careers that combine research and continued clinical</w:t>
      </w:r>
      <w:r w:rsidR="009F45F1">
        <w:t>/professional</w:t>
      </w:r>
      <w:r>
        <w:t xml:space="preserve"> practice;</w:t>
      </w:r>
    </w:p>
    <w:p w14:paraId="0BBFD561" w14:textId="77777777" w:rsidR="00E52B58" w:rsidRDefault="00E52B58" w:rsidP="00E52B58">
      <w:pPr>
        <w:pStyle w:val="ListParagraph"/>
        <w:numPr>
          <w:ilvl w:val="0"/>
          <w:numId w:val="6"/>
        </w:numPr>
      </w:pPr>
      <w:r>
        <w:t>supports the provision of a comprehensive clinical academic career structure;</w:t>
      </w:r>
    </w:p>
    <w:p w14:paraId="596996E5" w14:textId="3F2853EA" w:rsidR="00E52B58" w:rsidRDefault="00E52B58" w:rsidP="00E52B58">
      <w:pPr>
        <w:pStyle w:val="ListParagraph"/>
        <w:numPr>
          <w:ilvl w:val="0"/>
          <w:numId w:val="6"/>
        </w:numPr>
      </w:pPr>
      <w:r>
        <w:t>is fully integrated with clinical</w:t>
      </w:r>
      <w:r w:rsidR="009F45F1">
        <w:t>/professional</w:t>
      </w:r>
      <w:r>
        <w:t xml:space="preserve"> practice and/or post registration training;</w:t>
      </w:r>
    </w:p>
    <w:p w14:paraId="42CEB2EC" w14:textId="77777777" w:rsidR="00E52B58" w:rsidRDefault="00E52B58" w:rsidP="00E52B58">
      <w:pPr>
        <w:pStyle w:val="ListParagraph"/>
        <w:numPr>
          <w:ilvl w:val="0"/>
          <w:numId w:val="6"/>
        </w:numPr>
      </w:pPr>
      <w:r>
        <w:t>supports research training from early to advanced levels;</w:t>
      </w:r>
    </w:p>
    <w:p w14:paraId="0EB2D883" w14:textId="77777777" w:rsidR="00E52B58" w:rsidRDefault="00E52B58" w:rsidP="00E52B58">
      <w:pPr>
        <w:pStyle w:val="ListParagraph"/>
        <w:numPr>
          <w:ilvl w:val="0"/>
          <w:numId w:val="6"/>
        </w:numPr>
      </w:pPr>
      <w:r>
        <w:t>has flexible entry and exit points;</w:t>
      </w:r>
    </w:p>
    <w:p w14:paraId="7E28C5B8" w14:textId="77777777" w:rsidR="00E52B58" w:rsidRDefault="00E52B58" w:rsidP="00E52B58">
      <w:pPr>
        <w:pStyle w:val="ListParagraph"/>
        <w:numPr>
          <w:ilvl w:val="0"/>
          <w:numId w:val="6"/>
        </w:numPr>
      </w:pPr>
      <w:r>
        <w:t>where possible, is trainee centred; and</w:t>
      </w:r>
    </w:p>
    <w:p w14:paraId="7D362385" w14:textId="77777777" w:rsidR="00E52B58" w:rsidRDefault="00E52B58" w:rsidP="00E52B58">
      <w:pPr>
        <w:pStyle w:val="ListParagraph"/>
        <w:numPr>
          <w:ilvl w:val="0"/>
          <w:numId w:val="6"/>
        </w:numPr>
      </w:pPr>
      <w:r>
        <w:t>focuses on research within the remit of the NIHR and HEE.</w:t>
      </w:r>
    </w:p>
    <w:p w14:paraId="20FD92F0" w14:textId="77777777" w:rsidR="00E52B58" w:rsidRDefault="00E52B58" w:rsidP="00E52B58"/>
    <w:p w14:paraId="3AFAD123" w14:textId="77777777" w:rsidR="00E52B58" w:rsidRPr="00E52B58" w:rsidRDefault="00E52B58" w:rsidP="00E52B58">
      <w:pPr>
        <w:rPr>
          <w:rFonts w:eastAsiaTheme="majorEastAsia" w:cstheme="majorBidi"/>
          <w:b/>
          <w:bCs/>
          <w:color w:val="003893"/>
        </w:rPr>
      </w:pPr>
      <w:r w:rsidRPr="00E52B58">
        <w:rPr>
          <w:rFonts w:eastAsiaTheme="majorEastAsia" w:cstheme="majorBidi"/>
          <w:b/>
          <w:bCs/>
          <w:color w:val="003893"/>
        </w:rPr>
        <w:t>2.1 What is the NIHR?</w:t>
      </w:r>
    </w:p>
    <w:p w14:paraId="4335FE49" w14:textId="7AAC9465" w:rsidR="002D6889" w:rsidRDefault="00E52B58" w:rsidP="00E52B58">
      <w:r w:rsidRPr="00E52B58">
        <w:t>The National Institute for Health Research (NIHR) offers competitive research training awards to health</w:t>
      </w:r>
      <w:r w:rsidR="009F45F1">
        <w:t xml:space="preserve"> and social </w:t>
      </w:r>
      <w:r w:rsidRPr="00E52B58">
        <w:t>care practitioners who wish to develop their research skills and carry out research for the benefit of patient</w:t>
      </w:r>
      <w:r w:rsidR="009F45F1">
        <w:t>/client</w:t>
      </w:r>
      <w:r w:rsidRPr="00E52B58">
        <w:t xml:space="preserve"> care. NIHR have a number of training awards, which are </w:t>
      </w:r>
      <w:r w:rsidRPr="00E52B58">
        <w:lastRenderedPageBreak/>
        <w:t>intended to increase research capacity in the NHS</w:t>
      </w:r>
      <w:r w:rsidR="009F45F1">
        <w:t xml:space="preserve"> and Local Authorities</w:t>
      </w:r>
      <w:r w:rsidRPr="00E52B58">
        <w:t xml:space="preserve"> to improve health and </w:t>
      </w:r>
      <w:r w:rsidR="009F45F1">
        <w:t xml:space="preserve">wellbeing, </w:t>
      </w:r>
      <w:r w:rsidRPr="00E52B58">
        <w:t>by developing practitioners with the potential and aspiration to become leading clinical academics and independent researchers of the future.</w:t>
      </w:r>
    </w:p>
    <w:p w14:paraId="096916CE" w14:textId="77777777" w:rsidR="00A81DA0" w:rsidRDefault="00A81DA0" w:rsidP="00E52B58"/>
    <w:p w14:paraId="1F9C9FF9" w14:textId="77777777" w:rsidR="00A81DA0" w:rsidRPr="00E52B58" w:rsidRDefault="00C2532B" w:rsidP="00A81DA0">
      <w:pPr>
        <w:rPr>
          <w:rFonts w:eastAsiaTheme="majorEastAsia" w:cstheme="majorBidi"/>
          <w:b/>
          <w:bCs/>
          <w:color w:val="003893"/>
        </w:rPr>
      </w:pPr>
      <w:r>
        <w:rPr>
          <w:rFonts w:eastAsiaTheme="majorEastAsia" w:cstheme="majorBidi"/>
          <w:b/>
          <w:bCs/>
          <w:color w:val="003893"/>
        </w:rPr>
        <w:t>2.2</w:t>
      </w:r>
      <w:r w:rsidR="00A81DA0" w:rsidRPr="00E52B58">
        <w:rPr>
          <w:rFonts w:eastAsiaTheme="majorEastAsia" w:cstheme="majorBidi"/>
          <w:b/>
          <w:bCs/>
          <w:color w:val="003893"/>
        </w:rPr>
        <w:t xml:space="preserve"> What is the </w:t>
      </w:r>
      <w:r w:rsidR="00A81DA0">
        <w:rPr>
          <w:rFonts w:eastAsiaTheme="majorEastAsia" w:cstheme="majorBidi"/>
          <w:b/>
          <w:bCs/>
          <w:color w:val="003893"/>
        </w:rPr>
        <w:t>aim of the ICAP</w:t>
      </w:r>
      <w:r w:rsidR="00A81DA0" w:rsidRPr="00E52B58">
        <w:rPr>
          <w:rFonts w:eastAsiaTheme="majorEastAsia" w:cstheme="majorBidi"/>
          <w:b/>
          <w:bCs/>
          <w:color w:val="003893"/>
        </w:rPr>
        <w:t>?</w:t>
      </w:r>
    </w:p>
    <w:p w14:paraId="56B1E3B4" w14:textId="2A20BB7E" w:rsidR="00A81DA0" w:rsidRDefault="00A81DA0" w:rsidP="00A81DA0">
      <w:pPr>
        <w:rPr>
          <w:rFonts w:eastAsia="Calibri" w:cs="Arial"/>
        </w:rPr>
      </w:pPr>
      <w:r w:rsidRPr="00A049B0">
        <w:rPr>
          <w:rFonts w:eastAsia="Calibri" w:cs="Arial"/>
        </w:rPr>
        <w:t>The HEE Integrated Clinical Academic (ICA) Programme is intended to support practitioners who wish to apply for an NIHR</w:t>
      </w:r>
      <w:r>
        <w:rPr>
          <w:rFonts w:eastAsia="Calibri" w:cs="Arial"/>
          <w:shd w:val="clear" w:color="auto" w:fill="FFFFFF"/>
        </w:rPr>
        <w:t xml:space="preserve"> </w:t>
      </w:r>
      <w:r w:rsidR="00887F9A">
        <w:rPr>
          <w:rFonts w:eastAsia="Calibri" w:cs="Arial"/>
          <w:shd w:val="clear" w:color="auto" w:fill="FFFFFF"/>
        </w:rPr>
        <w:t>award (Pre-doctoral Clinical Academic Fellowship</w:t>
      </w:r>
      <w:r w:rsidRPr="00916015">
        <w:rPr>
          <w:rFonts w:eastAsia="Calibri" w:cs="Arial"/>
          <w:shd w:val="clear" w:color="auto" w:fill="FFFFFF"/>
        </w:rPr>
        <w:t>, Clinical Doctoral Research Fellowship, Clinical Lectureship or Senior Clinical Lectureship</w:t>
      </w:r>
      <w:r>
        <w:rPr>
          <w:rFonts w:eastAsia="Calibri" w:cs="Arial"/>
          <w:shd w:val="clear" w:color="auto" w:fill="FFFFFF"/>
        </w:rPr>
        <w:t xml:space="preserve"> </w:t>
      </w:r>
      <w:r w:rsidRPr="00916015">
        <w:rPr>
          <w:rFonts w:eastAsia="Calibri" w:cs="Arial"/>
          <w:shd w:val="clear" w:color="auto" w:fill="FFFFFF"/>
        </w:rPr>
        <w:t>or to provid</w:t>
      </w:r>
      <w:r w:rsidR="006A0F96">
        <w:rPr>
          <w:rFonts w:eastAsia="Calibri" w:cs="Arial"/>
          <w:shd w:val="clear" w:color="auto" w:fill="FFFFFF"/>
        </w:rPr>
        <w:t>e an opportunity for applicants</w:t>
      </w:r>
      <w:r w:rsidRPr="00916015">
        <w:rPr>
          <w:rFonts w:eastAsia="Calibri" w:cs="Arial"/>
          <w:shd w:val="clear" w:color="auto" w:fill="FFFFFF"/>
        </w:rPr>
        <w:t xml:space="preserve"> to work in a research group (as a normal member or principal investigator) that submits an application for an external research funding award</w:t>
      </w:r>
      <w:r w:rsidRPr="00B66E55">
        <w:rPr>
          <w:rFonts w:eastAsia="Calibri" w:cs="Arial"/>
        </w:rPr>
        <w:t>.</w:t>
      </w:r>
      <w:r w:rsidRPr="009A73A0">
        <w:rPr>
          <w:rFonts w:eastAsia="Calibri" w:cs="Arial"/>
        </w:rPr>
        <w:t xml:space="preserve"> </w:t>
      </w:r>
    </w:p>
    <w:p w14:paraId="7F8A264E" w14:textId="77777777" w:rsidR="00A94A45" w:rsidRDefault="00A94A45" w:rsidP="00A81DA0">
      <w:pPr>
        <w:rPr>
          <w:rFonts w:eastAsia="Calibri" w:cs="Arial"/>
        </w:rPr>
      </w:pPr>
    </w:p>
    <w:p w14:paraId="7E60ED4A" w14:textId="2AAAB61F" w:rsidR="009464E8" w:rsidRPr="009464E8" w:rsidRDefault="009464E8" w:rsidP="009464E8">
      <w:pPr>
        <w:jc w:val="both"/>
        <w:rPr>
          <w:rFonts w:cs="Arial"/>
          <w:b/>
        </w:rPr>
      </w:pPr>
      <w:r w:rsidRPr="009464E8">
        <w:rPr>
          <w:rFonts w:cs="Arial"/>
          <w:b/>
        </w:rPr>
        <w:t>The</w:t>
      </w:r>
      <w:r w:rsidR="00A070C6">
        <w:rPr>
          <w:rFonts w:cs="Arial"/>
          <w:b/>
        </w:rPr>
        <w:t xml:space="preserve"> overarching aim of the ICAP Post</w:t>
      </w:r>
      <w:r w:rsidRPr="009464E8">
        <w:rPr>
          <w:rFonts w:cs="Arial"/>
          <w:b/>
        </w:rPr>
        <w:t>-Doctoral Bridging Scheme is:</w:t>
      </w:r>
    </w:p>
    <w:p w14:paraId="677C255E" w14:textId="77777777" w:rsidR="009464E8" w:rsidRPr="009464E8" w:rsidRDefault="009464E8" w:rsidP="009464E8">
      <w:pPr>
        <w:jc w:val="both"/>
        <w:rPr>
          <w:rFonts w:cs="Arial"/>
          <w:b/>
        </w:rPr>
      </w:pPr>
    </w:p>
    <w:p w14:paraId="20B28029" w14:textId="629B61F1" w:rsidR="009464E8" w:rsidRPr="009464E8" w:rsidRDefault="009464E8" w:rsidP="009464E8">
      <w:pPr>
        <w:jc w:val="both"/>
        <w:rPr>
          <w:rFonts w:cs="Arial"/>
        </w:rPr>
      </w:pPr>
      <w:r w:rsidRPr="009464E8">
        <w:rPr>
          <w:rFonts w:cs="Arial"/>
        </w:rPr>
        <w:t>To foster and expand skills in evidence based practice in research capability / capacity within the NHS</w:t>
      </w:r>
      <w:r w:rsidR="009F45F1">
        <w:rPr>
          <w:rFonts w:cs="Arial"/>
        </w:rPr>
        <w:t>/Local Authority</w:t>
      </w:r>
    </w:p>
    <w:p w14:paraId="33AC8F09" w14:textId="77777777" w:rsidR="009464E8" w:rsidRPr="009464E8" w:rsidRDefault="009464E8" w:rsidP="009464E8">
      <w:pPr>
        <w:jc w:val="both"/>
        <w:rPr>
          <w:rFonts w:cs="Arial"/>
        </w:rPr>
      </w:pPr>
    </w:p>
    <w:p w14:paraId="7DF81CF7" w14:textId="77777777" w:rsidR="009464E8" w:rsidRPr="009464E8" w:rsidRDefault="009464E8" w:rsidP="009464E8">
      <w:pPr>
        <w:jc w:val="both"/>
        <w:rPr>
          <w:rFonts w:cs="Arial"/>
        </w:rPr>
      </w:pPr>
      <w:r w:rsidRPr="009464E8">
        <w:rPr>
          <w:rFonts w:cs="Arial"/>
        </w:rPr>
        <w:t>The specific aims are to:</w:t>
      </w:r>
    </w:p>
    <w:p w14:paraId="327C219F" w14:textId="77777777" w:rsidR="009464E8" w:rsidRPr="00627CB5" w:rsidRDefault="009464E8" w:rsidP="009464E8">
      <w:pPr>
        <w:jc w:val="both"/>
        <w:rPr>
          <w:rFonts w:cs="Arial"/>
        </w:rPr>
      </w:pPr>
    </w:p>
    <w:p w14:paraId="5F22AE32" w14:textId="77777777" w:rsidR="009464E8" w:rsidRPr="00627CB5" w:rsidRDefault="009464E8" w:rsidP="009464E8">
      <w:pPr>
        <w:pStyle w:val="ListParagraph"/>
        <w:numPr>
          <w:ilvl w:val="0"/>
          <w:numId w:val="25"/>
        </w:numPr>
        <w:rPr>
          <w:rFonts w:cs="Arial"/>
        </w:rPr>
      </w:pPr>
      <w:r w:rsidRPr="00627CB5">
        <w:rPr>
          <w:rFonts w:cs="Arial"/>
        </w:rPr>
        <w:t xml:space="preserve">Enable awardees to develop skills in higher-level reflection in relation to research based upon their discipline.  </w:t>
      </w:r>
    </w:p>
    <w:p w14:paraId="5081A169" w14:textId="36564E5E" w:rsidR="009464E8" w:rsidRPr="00627CB5" w:rsidRDefault="009464E8" w:rsidP="009464E8">
      <w:pPr>
        <w:pStyle w:val="ListParagraph"/>
        <w:numPr>
          <w:ilvl w:val="0"/>
          <w:numId w:val="25"/>
        </w:numPr>
        <w:rPr>
          <w:rFonts w:cs="Arial"/>
        </w:rPr>
      </w:pPr>
      <w:r w:rsidRPr="00627CB5">
        <w:rPr>
          <w:rFonts w:cs="Arial"/>
        </w:rPr>
        <w:t>Provide academic supervision and facilitate clinical</w:t>
      </w:r>
      <w:r w:rsidR="009F45F1">
        <w:rPr>
          <w:rFonts w:cs="Arial"/>
        </w:rPr>
        <w:t>/professional</w:t>
      </w:r>
      <w:r w:rsidRPr="00627CB5">
        <w:rPr>
          <w:rFonts w:cs="Arial"/>
        </w:rPr>
        <w:t xml:space="preserve"> mentorship to awardees to undertake research that builds upon a culture of critical evaluation and enquiry in relation to their health services setting.</w:t>
      </w:r>
    </w:p>
    <w:p w14:paraId="181A0C8B" w14:textId="77777777" w:rsidR="009464E8" w:rsidRPr="00627CB5" w:rsidRDefault="009464E8" w:rsidP="009464E8">
      <w:pPr>
        <w:pStyle w:val="ListParagraph"/>
        <w:numPr>
          <w:ilvl w:val="0"/>
          <w:numId w:val="25"/>
        </w:numPr>
        <w:rPr>
          <w:rFonts w:cs="Arial"/>
        </w:rPr>
      </w:pPr>
      <w:r w:rsidRPr="00627CB5">
        <w:rPr>
          <w:rFonts w:cs="Arial"/>
        </w:rPr>
        <w:t>Develop opportunity for self-directed research and reflection.</w:t>
      </w:r>
    </w:p>
    <w:p w14:paraId="660F68EA" w14:textId="3285558C" w:rsidR="00627CB5" w:rsidRPr="00627CB5" w:rsidRDefault="00627CB5" w:rsidP="00627CB5">
      <w:pPr>
        <w:pStyle w:val="ListParagraph"/>
        <w:numPr>
          <w:ilvl w:val="0"/>
          <w:numId w:val="25"/>
        </w:numPr>
        <w:tabs>
          <w:tab w:val="left" w:pos="1650"/>
        </w:tabs>
        <w:rPr>
          <w:rFonts w:cs="Arial"/>
        </w:rPr>
      </w:pPr>
      <w:r w:rsidRPr="00627CB5">
        <w:rPr>
          <w:rFonts w:cs="Arial"/>
        </w:rPr>
        <w:t>Consolidate post-doctoral awardees academic training and development whilst supporting them in balancing their clinical</w:t>
      </w:r>
      <w:r w:rsidR="009F45F1">
        <w:rPr>
          <w:rFonts w:cs="Arial"/>
        </w:rPr>
        <w:t>/professional</w:t>
      </w:r>
      <w:r w:rsidRPr="00627CB5">
        <w:rPr>
          <w:rFonts w:cs="Arial"/>
        </w:rPr>
        <w:t xml:space="preserve"> service, and assisting them with developing an application for the Clinical Lectureship </w:t>
      </w:r>
      <w:r w:rsidRPr="00627CB5">
        <w:rPr>
          <w:rFonts w:eastAsiaTheme="minorHAnsi" w:cs="Arial"/>
        </w:rPr>
        <w:t>or Senior Clinical Lectureship</w:t>
      </w:r>
    </w:p>
    <w:p w14:paraId="71EC70D3" w14:textId="77777777" w:rsidR="00A94A45" w:rsidRDefault="00A94A45" w:rsidP="00A81DA0">
      <w:pPr>
        <w:rPr>
          <w:rFonts w:eastAsia="Calibri" w:cs="Arial"/>
        </w:rPr>
      </w:pPr>
    </w:p>
    <w:p w14:paraId="2838078B" w14:textId="77777777" w:rsidR="00A81DA0" w:rsidRPr="00E52B58" w:rsidRDefault="00A81DA0" w:rsidP="00A81DA0">
      <w:pPr>
        <w:rPr>
          <w:rFonts w:eastAsiaTheme="majorEastAsia" w:cstheme="majorBidi"/>
          <w:b/>
          <w:bCs/>
          <w:color w:val="003893"/>
        </w:rPr>
      </w:pPr>
      <w:r>
        <w:rPr>
          <w:rFonts w:eastAsiaTheme="majorEastAsia" w:cstheme="majorBidi"/>
          <w:b/>
          <w:bCs/>
          <w:color w:val="003893"/>
        </w:rPr>
        <w:t>2.3</w:t>
      </w:r>
      <w:r w:rsidRPr="00E52B58">
        <w:rPr>
          <w:rFonts w:eastAsiaTheme="majorEastAsia" w:cstheme="majorBidi"/>
          <w:b/>
          <w:bCs/>
          <w:color w:val="003893"/>
        </w:rPr>
        <w:t xml:space="preserve"> What is </w:t>
      </w:r>
      <w:r>
        <w:rPr>
          <w:rFonts w:eastAsiaTheme="majorEastAsia" w:cstheme="majorBidi"/>
          <w:b/>
          <w:bCs/>
          <w:color w:val="003893"/>
        </w:rPr>
        <w:t>HEE’s KSS local team’s role</w:t>
      </w:r>
      <w:r w:rsidRPr="00E52B58">
        <w:rPr>
          <w:rFonts w:eastAsiaTheme="majorEastAsia" w:cstheme="majorBidi"/>
          <w:b/>
          <w:bCs/>
          <w:color w:val="003893"/>
        </w:rPr>
        <w:t>?</w:t>
      </w:r>
    </w:p>
    <w:p w14:paraId="08862423" w14:textId="77777777" w:rsidR="00A81DA0" w:rsidRDefault="00A81DA0" w:rsidP="002D6889">
      <w:r w:rsidRPr="00A81DA0">
        <w:t>HEE has a statutory responsibility to promote research (Health &amp; Social Care Act 2012, HEE Directions 2013) and the Mandate from the Government to HEE (April 2014 to March 2015) requires HEE to ‘develop a more flexible workforce that is able to respond to the changing patterns of service and embraces research and innovation to enable it to adapt to the changing demands of public health, healthcare and care services.’</w:t>
      </w:r>
    </w:p>
    <w:p w14:paraId="1D24FA04" w14:textId="77777777" w:rsidR="00A81DA0" w:rsidRDefault="00A81DA0" w:rsidP="002D6889"/>
    <w:p w14:paraId="78514B83" w14:textId="44C65C96" w:rsidR="00E52733" w:rsidRDefault="00B2712E" w:rsidP="00E52733">
      <w:r>
        <w:t>In 20</w:t>
      </w:r>
      <w:r w:rsidR="009F45F1">
        <w:t>21</w:t>
      </w:r>
      <w:r>
        <w:t>/</w:t>
      </w:r>
      <w:r w:rsidR="009F45F1">
        <w:t>22</w:t>
      </w:r>
      <w:r>
        <w:t xml:space="preserve"> </w:t>
      </w:r>
      <w:r w:rsidR="006B66D3">
        <w:t xml:space="preserve">the HEE/NIHR ICA Programme </w:t>
      </w:r>
      <w:r w:rsidR="00A070C6">
        <w:t>Post</w:t>
      </w:r>
      <w:r>
        <w:t>-Doctoral Bridging Awards will be offered at the University of Kent.</w:t>
      </w:r>
    </w:p>
    <w:p w14:paraId="08540DB0" w14:textId="77777777" w:rsidR="008810AE" w:rsidRDefault="008810AE" w:rsidP="00E52733"/>
    <w:p w14:paraId="6E12BF5D" w14:textId="0B5C054B" w:rsidR="00A81DA0" w:rsidRDefault="00A81DA0" w:rsidP="00A81DA0">
      <w:r w:rsidRPr="00A81DA0">
        <w:rPr>
          <w:rFonts w:eastAsiaTheme="majorEastAsia" w:cstheme="majorBidi"/>
          <w:b/>
          <w:bCs/>
          <w:color w:val="003893"/>
          <w:sz w:val="28"/>
          <w:szCs w:val="28"/>
        </w:rPr>
        <w:t>Section 3 – Th</w:t>
      </w:r>
      <w:r w:rsidR="00FC3DD2">
        <w:rPr>
          <w:rFonts w:eastAsiaTheme="majorEastAsia" w:cstheme="majorBidi"/>
          <w:b/>
          <w:bCs/>
          <w:color w:val="003893"/>
          <w:sz w:val="28"/>
          <w:szCs w:val="28"/>
        </w:rPr>
        <w:t xml:space="preserve">e HEE NIHR </w:t>
      </w:r>
      <w:r w:rsidR="00FC3DD2" w:rsidRPr="00F83E87">
        <w:rPr>
          <w:rFonts w:eastAsiaTheme="majorEastAsia" w:cstheme="majorBidi"/>
          <w:b/>
          <w:bCs/>
          <w:color w:val="003893"/>
          <w:sz w:val="28"/>
          <w:szCs w:val="28"/>
        </w:rPr>
        <w:t>ICAP</w:t>
      </w:r>
      <w:r w:rsidR="00FC3DD2">
        <w:rPr>
          <w:rFonts w:eastAsiaTheme="majorEastAsia" w:cstheme="majorBidi"/>
          <w:b/>
          <w:bCs/>
          <w:color w:val="003893"/>
          <w:sz w:val="28"/>
          <w:szCs w:val="28"/>
        </w:rPr>
        <w:t xml:space="preserve"> </w:t>
      </w:r>
      <w:r w:rsidR="00A070C6">
        <w:rPr>
          <w:rFonts w:eastAsiaTheme="majorEastAsia" w:cstheme="majorBidi"/>
          <w:b/>
          <w:bCs/>
          <w:color w:val="003893"/>
          <w:sz w:val="28"/>
          <w:szCs w:val="28"/>
        </w:rPr>
        <w:t>Post</w:t>
      </w:r>
      <w:r w:rsidR="008810AE">
        <w:rPr>
          <w:rFonts w:eastAsiaTheme="majorEastAsia" w:cstheme="majorBidi"/>
          <w:b/>
          <w:bCs/>
          <w:color w:val="003893"/>
          <w:sz w:val="28"/>
          <w:szCs w:val="28"/>
        </w:rPr>
        <w:t>-Doctoral Bridging Awards 20</w:t>
      </w:r>
      <w:r w:rsidR="009F45F1">
        <w:rPr>
          <w:rFonts w:eastAsiaTheme="majorEastAsia" w:cstheme="majorBidi"/>
          <w:b/>
          <w:bCs/>
          <w:color w:val="003893"/>
          <w:sz w:val="28"/>
          <w:szCs w:val="28"/>
        </w:rPr>
        <w:t>21</w:t>
      </w:r>
      <w:r w:rsidR="008810AE">
        <w:rPr>
          <w:rFonts w:eastAsiaTheme="majorEastAsia" w:cstheme="majorBidi"/>
          <w:b/>
          <w:bCs/>
          <w:color w:val="003893"/>
          <w:sz w:val="28"/>
          <w:szCs w:val="28"/>
        </w:rPr>
        <w:t>/</w:t>
      </w:r>
      <w:r w:rsidR="009F45F1">
        <w:rPr>
          <w:rFonts w:eastAsiaTheme="majorEastAsia" w:cstheme="majorBidi"/>
          <w:b/>
          <w:bCs/>
          <w:color w:val="003893"/>
          <w:sz w:val="28"/>
          <w:szCs w:val="28"/>
        </w:rPr>
        <w:t>22</w:t>
      </w:r>
      <w:r w:rsidRPr="00A81DA0">
        <w:rPr>
          <w:rFonts w:eastAsiaTheme="majorEastAsia" w:cstheme="majorBidi"/>
          <w:b/>
          <w:bCs/>
          <w:color w:val="003893"/>
          <w:sz w:val="28"/>
          <w:szCs w:val="28"/>
        </w:rPr>
        <w:t xml:space="preserve"> at the University of </w:t>
      </w:r>
      <w:r w:rsidR="00FC3DD2">
        <w:rPr>
          <w:rFonts w:eastAsiaTheme="majorEastAsia" w:cstheme="majorBidi"/>
          <w:b/>
          <w:bCs/>
          <w:color w:val="003893"/>
          <w:sz w:val="28"/>
          <w:szCs w:val="28"/>
        </w:rPr>
        <w:t>Kent</w:t>
      </w:r>
    </w:p>
    <w:p w14:paraId="60444B31" w14:textId="77777777" w:rsidR="00A81DA0" w:rsidRDefault="00A81DA0" w:rsidP="002D6889"/>
    <w:p w14:paraId="3705931C" w14:textId="77777777" w:rsidR="00A81DA0" w:rsidRPr="00E52B58" w:rsidRDefault="00C2532B" w:rsidP="00A81DA0">
      <w:pPr>
        <w:rPr>
          <w:rFonts w:eastAsiaTheme="majorEastAsia" w:cstheme="majorBidi"/>
          <w:b/>
          <w:bCs/>
          <w:color w:val="003893"/>
        </w:rPr>
      </w:pPr>
      <w:r>
        <w:rPr>
          <w:rFonts w:eastAsiaTheme="majorEastAsia" w:cstheme="majorBidi"/>
          <w:b/>
          <w:bCs/>
          <w:color w:val="003893"/>
        </w:rPr>
        <w:t>3</w:t>
      </w:r>
      <w:r w:rsidR="00A81DA0" w:rsidRPr="00E52B58">
        <w:rPr>
          <w:rFonts w:eastAsiaTheme="majorEastAsia" w:cstheme="majorBidi"/>
          <w:b/>
          <w:bCs/>
          <w:color w:val="003893"/>
        </w:rPr>
        <w:t xml:space="preserve">.1 </w:t>
      </w:r>
      <w:r>
        <w:rPr>
          <w:rFonts w:eastAsiaTheme="majorEastAsia" w:cstheme="majorBidi"/>
          <w:b/>
          <w:bCs/>
          <w:color w:val="003893"/>
        </w:rPr>
        <w:t xml:space="preserve">How will the programme be delivered at the University of </w:t>
      </w:r>
      <w:r w:rsidR="00FC3DD2">
        <w:rPr>
          <w:rFonts w:eastAsiaTheme="majorEastAsia" w:cstheme="majorBidi"/>
          <w:b/>
          <w:bCs/>
          <w:color w:val="003893"/>
        </w:rPr>
        <w:t>Kent</w:t>
      </w:r>
      <w:r>
        <w:rPr>
          <w:rFonts w:eastAsiaTheme="majorEastAsia" w:cstheme="majorBidi"/>
          <w:b/>
          <w:bCs/>
          <w:color w:val="003893"/>
        </w:rPr>
        <w:t>?</w:t>
      </w:r>
    </w:p>
    <w:p w14:paraId="6BE959C2" w14:textId="77777777" w:rsidR="007F2CB8" w:rsidRDefault="007F2CB8" w:rsidP="002D6889"/>
    <w:p w14:paraId="4882D32E" w14:textId="6443C34B" w:rsidR="00A500C9" w:rsidRPr="00A500C9" w:rsidRDefault="00A500C9" w:rsidP="00A500C9">
      <w:pPr>
        <w:jc w:val="both"/>
        <w:rPr>
          <w:rFonts w:cs="Arial"/>
        </w:rPr>
      </w:pPr>
      <w:r w:rsidRPr="00A500C9">
        <w:rPr>
          <w:rFonts w:cs="Arial"/>
        </w:rPr>
        <w:t>The post-doctoral award holders will receive a bespoke training opportunity to foster innovative and independent thinking providing each awardee with a specialist skills set that is identified in consultation with their academic supervisor and mentor. The post-doctoral awardees will have a range of extra support to attract, develop and retain them as future clinical academic leaders in research, and will therefore be in a position to apply for Clinical and Senior Clinical Lectureships.</w:t>
      </w:r>
    </w:p>
    <w:p w14:paraId="3BC2F14D" w14:textId="77777777" w:rsidR="00A500C9" w:rsidRPr="00A500C9" w:rsidRDefault="00A500C9" w:rsidP="00A500C9">
      <w:pPr>
        <w:jc w:val="both"/>
        <w:rPr>
          <w:rFonts w:cs="Arial"/>
        </w:rPr>
      </w:pPr>
    </w:p>
    <w:p w14:paraId="5DEC6A0B" w14:textId="77777777" w:rsidR="00A500C9" w:rsidRPr="00A500C9" w:rsidRDefault="00A500C9" w:rsidP="00A500C9">
      <w:pPr>
        <w:jc w:val="both"/>
        <w:rPr>
          <w:rFonts w:cs="Arial"/>
          <w:i/>
        </w:rPr>
      </w:pPr>
    </w:p>
    <w:p w14:paraId="44C5A119" w14:textId="77777777" w:rsidR="00C45B99" w:rsidRDefault="00C45B99" w:rsidP="00A500C9">
      <w:pPr>
        <w:jc w:val="both"/>
        <w:rPr>
          <w:rFonts w:cs="Arial"/>
          <w:i/>
        </w:rPr>
      </w:pPr>
    </w:p>
    <w:p w14:paraId="51AD1C22" w14:textId="77777777" w:rsidR="00A500C9" w:rsidRPr="00A500C9" w:rsidRDefault="00A500C9" w:rsidP="00A500C9">
      <w:pPr>
        <w:jc w:val="both"/>
        <w:rPr>
          <w:rFonts w:cs="Arial"/>
          <w:i/>
        </w:rPr>
      </w:pPr>
      <w:r w:rsidRPr="00A500C9">
        <w:rPr>
          <w:rFonts w:cs="Arial"/>
          <w:i/>
        </w:rPr>
        <w:t>Post-doctoral support will include the following:</w:t>
      </w:r>
    </w:p>
    <w:p w14:paraId="791D3304" w14:textId="77777777" w:rsidR="00A500C9" w:rsidRPr="00A500C9" w:rsidRDefault="00A500C9" w:rsidP="00A500C9">
      <w:pPr>
        <w:jc w:val="both"/>
        <w:rPr>
          <w:rFonts w:cs="Arial"/>
        </w:rPr>
      </w:pPr>
    </w:p>
    <w:p w14:paraId="703B2B84" w14:textId="2ED1EB80" w:rsidR="00A500C9" w:rsidRPr="00A500C9" w:rsidRDefault="00A500C9" w:rsidP="00A500C9">
      <w:pPr>
        <w:jc w:val="both"/>
        <w:rPr>
          <w:rFonts w:cs="Arial"/>
        </w:rPr>
      </w:pPr>
      <w:r w:rsidRPr="00A500C9">
        <w:rPr>
          <w:rFonts w:cs="Arial"/>
        </w:rPr>
        <w:t>1. Support for up to 12 months, which will be flexible in terms of WTE to accommodate awardee’s needs, taking into account the need to balance clinical</w:t>
      </w:r>
      <w:r w:rsidR="009F45F1">
        <w:rPr>
          <w:rFonts w:cs="Arial"/>
        </w:rPr>
        <w:t>/professional</w:t>
      </w:r>
      <w:r w:rsidRPr="00A500C9">
        <w:rPr>
          <w:rFonts w:cs="Arial"/>
        </w:rPr>
        <w:t xml:space="preserve"> service and academic training and development.</w:t>
      </w:r>
    </w:p>
    <w:p w14:paraId="29016BF4" w14:textId="77777777" w:rsidR="00A500C9" w:rsidRPr="00A500C9" w:rsidRDefault="00A500C9" w:rsidP="00A500C9">
      <w:pPr>
        <w:jc w:val="both"/>
        <w:rPr>
          <w:rFonts w:cs="Arial"/>
        </w:rPr>
      </w:pPr>
      <w:r w:rsidRPr="00A500C9">
        <w:rPr>
          <w:rFonts w:cs="Arial"/>
        </w:rPr>
        <w:t xml:space="preserve">2. Provide training and support for individuals on the scheme, being primarily awardee led and bespoke to their training needs. </w:t>
      </w:r>
    </w:p>
    <w:p w14:paraId="36973301" w14:textId="77777777" w:rsidR="00A500C9" w:rsidRPr="00A500C9" w:rsidRDefault="00A500C9" w:rsidP="00A500C9">
      <w:pPr>
        <w:jc w:val="both"/>
        <w:rPr>
          <w:rFonts w:cs="Arial"/>
        </w:rPr>
      </w:pPr>
      <w:r w:rsidRPr="00A500C9">
        <w:rPr>
          <w:rFonts w:cs="Arial"/>
        </w:rPr>
        <w:t>3. Allow for award holders to be supported in applying for further post-doctoral level fellowship funding to progress their clinical academic career.</w:t>
      </w:r>
    </w:p>
    <w:p w14:paraId="618C6C27" w14:textId="77777777" w:rsidR="00A500C9" w:rsidRPr="00A500C9" w:rsidRDefault="00A500C9" w:rsidP="00A500C9">
      <w:pPr>
        <w:jc w:val="both"/>
        <w:rPr>
          <w:rFonts w:cs="Arial"/>
        </w:rPr>
      </w:pPr>
      <w:r w:rsidRPr="00A500C9">
        <w:rPr>
          <w:rFonts w:cs="Arial"/>
        </w:rPr>
        <w:t xml:space="preserve">4. Access online resources for HEE/NIHR ICA Mentorship Scheme. </w:t>
      </w:r>
    </w:p>
    <w:p w14:paraId="631DF63F" w14:textId="06D2D782" w:rsidR="00A500C9" w:rsidRPr="00A500C9" w:rsidRDefault="00A500C9" w:rsidP="00A500C9">
      <w:pPr>
        <w:jc w:val="both"/>
        <w:rPr>
          <w:rFonts w:cs="Arial"/>
        </w:rPr>
      </w:pPr>
      <w:r w:rsidRPr="00A500C9">
        <w:rPr>
          <w:rFonts w:cs="Arial"/>
        </w:rPr>
        <w:t>5. Supporting awardees through their organisation(s) both in their clinical</w:t>
      </w:r>
      <w:r w:rsidR="009041E7">
        <w:rPr>
          <w:rFonts w:cs="Arial"/>
        </w:rPr>
        <w:t>/professional</w:t>
      </w:r>
      <w:r w:rsidRPr="00A500C9">
        <w:rPr>
          <w:rFonts w:cs="Arial"/>
        </w:rPr>
        <w:t xml:space="preserve"> and acade</w:t>
      </w:r>
      <w:r w:rsidR="006A0F96">
        <w:rPr>
          <w:rFonts w:cs="Arial"/>
        </w:rPr>
        <w:t>mic development via access to a</w:t>
      </w:r>
      <w:r w:rsidRPr="00A500C9">
        <w:rPr>
          <w:rFonts w:cs="Arial"/>
        </w:rPr>
        <w:t xml:space="preserve"> suitable academic supervisor or clinical mentor.</w:t>
      </w:r>
    </w:p>
    <w:p w14:paraId="0F7CC62D" w14:textId="77777777" w:rsidR="00A500C9" w:rsidRPr="00A500C9" w:rsidRDefault="00A500C9" w:rsidP="00A500C9">
      <w:pPr>
        <w:jc w:val="both"/>
        <w:rPr>
          <w:rFonts w:cs="Arial"/>
        </w:rPr>
      </w:pPr>
      <w:r w:rsidRPr="00A500C9">
        <w:rPr>
          <w:rFonts w:cs="Arial"/>
        </w:rPr>
        <w:t>6. Up to £900 will be available to pay for additional training modules, travel and access to high quality academic supervision.</w:t>
      </w:r>
    </w:p>
    <w:p w14:paraId="40CB666B" w14:textId="3EA54A85" w:rsidR="00A500C9" w:rsidRPr="00A500C9" w:rsidRDefault="00A500C9" w:rsidP="00A500C9">
      <w:pPr>
        <w:jc w:val="both"/>
        <w:rPr>
          <w:rFonts w:cs="Arial"/>
        </w:rPr>
      </w:pPr>
      <w:r w:rsidRPr="00A500C9">
        <w:rPr>
          <w:rFonts w:cs="Arial"/>
        </w:rPr>
        <w:t>7. An allocated budget for salary backfill for time to develop the application and peruse academic activities related to their application.</w:t>
      </w:r>
    </w:p>
    <w:p w14:paraId="785E27DB" w14:textId="77777777" w:rsidR="00A500C9" w:rsidRDefault="00A500C9" w:rsidP="00F83E87">
      <w:pPr>
        <w:widowControl w:val="0"/>
        <w:autoSpaceDE w:val="0"/>
        <w:autoSpaceDN w:val="0"/>
        <w:adjustRightInd w:val="0"/>
      </w:pPr>
    </w:p>
    <w:p w14:paraId="4F2C017B" w14:textId="77777777" w:rsidR="00A500C9" w:rsidRDefault="00A500C9" w:rsidP="00F83E87">
      <w:pPr>
        <w:widowControl w:val="0"/>
        <w:autoSpaceDE w:val="0"/>
        <w:autoSpaceDN w:val="0"/>
        <w:adjustRightInd w:val="0"/>
        <w:rPr>
          <w:rFonts w:cs="Arial"/>
          <w:color w:val="262626"/>
          <w:lang w:val="en-US" w:eastAsia="en-GB"/>
        </w:rPr>
      </w:pPr>
    </w:p>
    <w:p w14:paraId="20FD77C0" w14:textId="282CC5AF" w:rsidR="00C2532B" w:rsidRPr="00EC502A" w:rsidRDefault="00F07806" w:rsidP="00EC502A">
      <w:pPr>
        <w:widowControl w:val="0"/>
        <w:autoSpaceDE w:val="0"/>
        <w:autoSpaceDN w:val="0"/>
        <w:adjustRightInd w:val="0"/>
        <w:rPr>
          <w:rFonts w:cs="Arial"/>
          <w:color w:val="262626"/>
          <w:lang w:val="en-US" w:eastAsia="en-GB"/>
        </w:rPr>
      </w:pPr>
      <w:r>
        <w:rPr>
          <w:rFonts w:cs="Arial"/>
          <w:color w:val="262626"/>
          <w:lang w:val="en-US" w:eastAsia="en-GB"/>
        </w:rPr>
        <w:t xml:space="preserve"> </w:t>
      </w:r>
      <w:r w:rsidR="00C2532B" w:rsidRPr="00105F1C">
        <w:rPr>
          <w:rFonts w:eastAsiaTheme="majorEastAsia" w:cstheme="majorBidi"/>
          <w:b/>
          <w:bCs/>
          <w:color w:val="003893"/>
        </w:rPr>
        <w:t>3.2 How much will I be awarded?</w:t>
      </w:r>
    </w:p>
    <w:p w14:paraId="36E7C742" w14:textId="225ADAC2" w:rsidR="00C2532B" w:rsidRPr="00105F1C" w:rsidRDefault="00C2532B" w:rsidP="002D6889">
      <w:pPr>
        <w:rPr>
          <w:rFonts w:eastAsia="Calibri" w:cs="Arial"/>
        </w:rPr>
      </w:pPr>
      <w:r w:rsidRPr="00105F1C">
        <w:rPr>
          <w:rFonts w:eastAsia="Calibri" w:cs="Arial"/>
        </w:rPr>
        <w:t>A successful intern will be awarded funding from HEE to support</w:t>
      </w:r>
      <w:r w:rsidR="00A500C9">
        <w:rPr>
          <w:rFonts w:eastAsia="Calibri" w:cs="Arial"/>
        </w:rPr>
        <w:t xml:space="preserve"> 4</w:t>
      </w:r>
      <w:r w:rsidR="00887F9A">
        <w:rPr>
          <w:rFonts w:eastAsia="Calibri" w:cs="Arial"/>
        </w:rPr>
        <w:t>5</w:t>
      </w:r>
      <w:r w:rsidR="002F519B" w:rsidRPr="00105F1C">
        <w:rPr>
          <w:rFonts w:eastAsia="Calibri" w:cs="Arial"/>
        </w:rPr>
        <w:t xml:space="preserve"> hours of</w:t>
      </w:r>
      <w:r w:rsidRPr="00105F1C">
        <w:rPr>
          <w:rFonts w:eastAsia="Calibri" w:cs="Arial"/>
        </w:rPr>
        <w:t xml:space="preserve"> salary backfill cost</w:t>
      </w:r>
      <w:r w:rsidR="002F519B" w:rsidRPr="00105F1C">
        <w:rPr>
          <w:rFonts w:eastAsia="Calibri" w:cs="Arial"/>
        </w:rPr>
        <w:t xml:space="preserve">s, </w:t>
      </w:r>
      <w:r w:rsidR="005E48E7">
        <w:rPr>
          <w:rFonts w:eastAsia="Calibri" w:cs="Arial"/>
        </w:rPr>
        <w:t>NHS</w:t>
      </w:r>
      <w:r w:rsidR="009041E7">
        <w:rPr>
          <w:rFonts w:eastAsia="Calibri" w:cs="Arial"/>
        </w:rPr>
        <w:t>/Local Authority</w:t>
      </w:r>
      <w:r w:rsidR="005E48E7">
        <w:rPr>
          <w:rFonts w:eastAsia="Calibri" w:cs="Arial"/>
        </w:rPr>
        <w:t xml:space="preserve"> </w:t>
      </w:r>
      <w:r w:rsidR="002F519B" w:rsidRPr="00105F1C">
        <w:rPr>
          <w:rFonts w:eastAsia="Calibri" w:cs="Arial"/>
        </w:rPr>
        <w:t>mentorship</w:t>
      </w:r>
      <w:r w:rsidR="005E48E7">
        <w:rPr>
          <w:rFonts w:eastAsia="Calibri" w:cs="Arial"/>
        </w:rPr>
        <w:t>, academic</w:t>
      </w:r>
      <w:r w:rsidR="002F519B" w:rsidRPr="00105F1C">
        <w:rPr>
          <w:rFonts w:eastAsia="Calibri" w:cs="Arial"/>
        </w:rPr>
        <w:t xml:space="preserve"> supervision, workshop attendance and other study time</w:t>
      </w:r>
      <w:r w:rsidR="00887F9A" w:rsidRPr="00887F9A">
        <w:rPr>
          <w:rFonts w:eastAsia="Calibri" w:cs="Arial"/>
        </w:rPr>
        <w:t xml:space="preserve"> </w:t>
      </w:r>
      <w:r w:rsidR="00887F9A" w:rsidRPr="00105F1C">
        <w:rPr>
          <w:rFonts w:eastAsia="Calibri" w:cs="Arial"/>
        </w:rPr>
        <w:t xml:space="preserve">to </w:t>
      </w:r>
      <w:r w:rsidR="00887F9A">
        <w:rPr>
          <w:rFonts w:eastAsia="Calibri" w:cs="Arial"/>
        </w:rPr>
        <w:t>be used over 12</w:t>
      </w:r>
      <w:r w:rsidR="00887F9A" w:rsidRPr="00105F1C">
        <w:rPr>
          <w:rFonts w:eastAsia="Calibri" w:cs="Arial"/>
        </w:rPr>
        <w:t xml:space="preserve"> months</w:t>
      </w:r>
      <w:r w:rsidRPr="00105F1C">
        <w:rPr>
          <w:rFonts w:eastAsia="Calibri" w:cs="Arial"/>
        </w:rPr>
        <w:t xml:space="preserve">. </w:t>
      </w:r>
      <w:r w:rsidR="005E48E7">
        <w:t xml:space="preserve">Up to £900 will be available to pay for additional training modules, travel and access to high quality academic supervision. </w:t>
      </w:r>
      <w:r w:rsidRPr="00105F1C">
        <w:rPr>
          <w:rFonts w:eastAsia="Calibri" w:cs="Arial"/>
        </w:rPr>
        <w:t xml:space="preserve">The amount of funding will be allocated on an individual basis and decided by the interview panel following the interview. Each intern may be awarded </w:t>
      </w:r>
      <w:r w:rsidR="00C2693E" w:rsidRPr="00105F1C">
        <w:rPr>
          <w:rFonts w:eastAsia="Calibri" w:cs="Arial"/>
        </w:rPr>
        <w:t xml:space="preserve">a maximum of </w:t>
      </w:r>
      <w:r w:rsidR="00C2693E" w:rsidRPr="003A209A">
        <w:rPr>
          <w:rFonts w:eastAsia="Calibri" w:cs="Arial"/>
        </w:rPr>
        <w:t>£</w:t>
      </w:r>
      <w:r w:rsidR="003A209A" w:rsidRPr="003A209A">
        <w:rPr>
          <w:rFonts w:eastAsia="Calibri" w:cs="Arial"/>
        </w:rPr>
        <w:t>2160</w:t>
      </w:r>
      <w:r w:rsidR="00673F1D" w:rsidRPr="003A209A">
        <w:rPr>
          <w:rFonts w:eastAsia="Calibri" w:cs="Arial"/>
        </w:rPr>
        <w:t>.</w:t>
      </w:r>
    </w:p>
    <w:p w14:paraId="74D405E4" w14:textId="77777777" w:rsidR="00C2532B" w:rsidRPr="00105F1C" w:rsidRDefault="00C2532B" w:rsidP="002D6889">
      <w:pPr>
        <w:rPr>
          <w:rFonts w:eastAsia="Calibri" w:cs="Arial"/>
        </w:rPr>
      </w:pPr>
    </w:p>
    <w:p w14:paraId="04F2F0A5" w14:textId="77777777" w:rsidR="00C2532B" w:rsidRPr="00105F1C" w:rsidRDefault="00C2532B" w:rsidP="00C2532B">
      <w:pPr>
        <w:rPr>
          <w:rFonts w:eastAsiaTheme="majorEastAsia" w:cstheme="majorBidi"/>
          <w:b/>
          <w:bCs/>
          <w:color w:val="003893"/>
        </w:rPr>
      </w:pPr>
      <w:r w:rsidRPr="00105F1C">
        <w:rPr>
          <w:rFonts w:eastAsiaTheme="majorEastAsia" w:cstheme="majorBidi"/>
          <w:b/>
          <w:bCs/>
          <w:color w:val="003893"/>
        </w:rPr>
        <w:t>3.3 When does the programme start and finish?</w:t>
      </w:r>
    </w:p>
    <w:p w14:paraId="7706A44F" w14:textId="1438D4BD" w:rsidR="007F2CB8" w:rsidRPr="00105F1C" w:rsidRDefault="00C2532B" w:rsidP="002D6889">
      <w:r w:rsidRPr="00105F1C">
        <w:t xml:space="preserve">The </w:t>
      </w:r>
      <w:r w:rsidR="00A500C9">
        <w:t xml:space="preserve">bridging </w:t>
      </w:r>
      <w:r w:rsidRPr="00105F1C">
        <w:t xml:space="preserve">programme at the University of </w:t>
      </w:r>
      <w:r w:rsidR="00FC3DD2" w:rsidRPr="00105F1C">
        <w:t>Kent</w:t>
      </w:r>
      <w:r w:rsidRPr="00105F1C">
        <w:t xml:space="preserve"> will run </w:t>
      </w:r>
      <w:r w:rsidRPr="00887F9A">
        <w:t>from October 20</w:t>
      </w:r>
      <w:r w:rsidR="009041E7">
        <w:t>21</w:t>
      </w:r>
      <w:r w:rsidR="006A0F96" w:rsidRPr="00887F9A">
        <w:t xml:space="preserve"> to September</w:t>
      </w:r>
      <w:r w:rsidRPr="00887F9A">
        <w:t xml:space="preserve"> 20</w:t>
      </w:r>
      <w:r w:rsidR="009041E7">
        <w:t>22</w:t>
      </w:r>
      <w:r w:rsidRPr="00887F9A">
        <w:t>.</w:t>
      </w:r>
    </w:p>
    <w:p w14:paraId="54DA57A5" w14:textId="77777777" w:rsidR="00C2532B" w:rsidRPr="00105F1C" w:rsidRDefault="00C2532B" w:rsidP="002D6889"/>
    <w:p w14:paraId="576132FA" w14:textId="77777777" w:rsidR="00C2532B" w:rsidRPr="00105F1C" w:rsidRDefault="00C2532B" w:rsidP="00C2532B">
      <w:pPr>
        <w:rPr>
          <w:rFonts w:eastAsiaTheme="majorEastAsia" w:cstheme="majorBidi"/>
          <w:b/>
          <w:bCs/>
          <w:color w:val="003893"/>
        </w:rPr>
      </w:pPr>
      <w:r w:rsidRPr="00105F1C">
        <w:rPr>
          <w:rFonts w:eastAsiaTheme="majorEastAsia" w:cstheme="majorBidi"/>
          <w:b/>
          <w:bCs/>
          <w:color w:val="003893"/>
        </w:rPr>
        <w:t xml:space="preserve">3.4 How much study time will I receive? </w:t>
      </w:r>
    </w:p>
    <w:p w14:paraId="46ED7916" w14:textId="4127155A" w:rsidR="00C2532B" w:rsidRPr="00105F1C" w:rsidRDefault="00673F1D" w:rsidP="00C2532B">
      <w:pPr>
        <w:rPr>
          <w:rFonts w:eastAsia="Calibri" w:cs="Arial"/>
        </w:rPr>
      </w:pPr>
      <w:r w:rsidRPr="00105F1C">
        <w:rPr>
          <w:rFonts w:eastAsia="Calibri" w:cs="Arial"/>
        </w:rPr>
        <w:t xml:space="preserve">Each intern may spend up to </w:t>
      </w:r>
      <w:r w:rsidR="003A209A" w:rsidRPr="003A209A">
        <w:rPr>
          <w:rFonts w:eastAsia="Calibri" w:cs="Arial"/>
        </w:rPr>
        <w:t>£1260</w:t>
      </w:r>
      <w:r w:rsidR="00C2532B" w:rsidRPr="00105F1C">
        <w:rPr>
          <w:rFonts w:eastAsia="Calibri" w:cs="Arial"/>
        </w:rPr>
        <w:t xml:space="preserve"> of the funding to backfill their post</w:t>
      </w:r>
      <w:r w:rsidR="005E48E7">
        <w:rPr>
          <w:rFonts w:eastAsia="Calibri" w:cs="Arial"/>
        </w:rPr>
        <w:t xml:space="preserve"> plus £900 </w:t>
      </w:r>
      <w:r w:rsidR="002C68B2">
        <w:rPr>
          <w:rFonts w:eastAsia="Calibri" w:cs="Arial"/>
        </w:rPr>
        <w:t xml:space="preserve">towards training (in total each will </w:t>
      </w:r>
      <w:r w:rsidR="002C68B2" w:rsidRPr="003A209A">
        <w:rPr>
          <w:rFonts w:eastAsia="Calibri" w:cs="Arial"/>
        </w:rPr>
        <w:t xml:space="preserve">receive </w:t>
      </w:r>
      <w:r w:rsidR="003A209A" w:rsidRPr="003A209A">
        <w:rPr>
          <w:rFonts w:eastAsia="Calibri" w:cs="Arial"/>
        </w:rPr>
        <w:t>£2160</w:t>
      </w:r>
      <w:r w:rsidR="002C68B2">
        <w:rPr>
          <w:rFonts w:eastAsia="Calibri" w:cs="Arial"/>
        </w:rPr>
        <w:t>)</w:t>
      </w:r>
      <w:r w:rsidR="00C2532B" w:rsidRPr="00105F1C">
        <w:rPr>
          <w:rFonts w:eastAsia="Calibri" w:cs="Arial"/>
        </w:rPr>
        <w:t xml:space="preserve">, the rest will be spent </w:t>
      </w:r>
      <w:r w:rsidRPr="00105F1C">
        <w:rPr>
          <w:rFonts w:eastAsia="Calibri" w:cs="Arial"/>
        </w:rPr>
        <w:t xml:space="preserve">on </w:t>
      </w:r>
      <w:r w:rsidR="00900C38">
        <w:rPr>
          <w:rFonts w:eastAsia="Calibri" w:cs="Arial"/>
        </w:rPr>
        <w:t xml:space="preserve">clinical </w:t>
      </w:r>
      <w:r w:rsidRPr="00105F1C">
        <w:rPr>
          <w:rFonts w:eastAsia="Calibri" w:cs="Arial"/>
        </w:rPr>
        <w:t>mentor</w:t>
      </w:r>
      <w:r w:rsidR="00900C38">
        <w:rPr>
          <w:rFonts w:eastAsia="Calibri" w:cs="Arial"/>
        </w:rPr>
        <w:t>ship</w:t>
      </w:r>
      <w:r w:rsidR="005E48E7">
        <w:rPr>
          <w:rFonts w:eastAsia="Calibri" w:cs="Arial"/>
        </w:rPr>
        <w:t>, academic</w:t>
      </w:r>
      <w:r w:rsidRPr="00105F1C">
        <w:rPr>
          <w:rFonts w:eastAsia="Calibri" w:cs="Arial"/>
        </w:rPr>
        <w:t xml:space="preserve"> supervision time, workshop attendance and study time</w:t>
      </w:r>
      <w:r w:rsidR="00C2532B" w:rsidRPr="00105F1C">
        <w:rPr>
          <w:rFonts w:eastAsia="Calibri" w:cs="Arial"/>
        </w:rPr>
        <w:t xml:space="preserve">. </w:t>
      </w:r>
      <w:r w:rsidR="007A1338" w:rsidRPr="00105F1C">
        <w:rPr>
          <w:rFonts w:eastAsia="Calibri" w:cs="Arial"/>
        </w:rPr>
        <w:t>In addition,</w:t>
      </w:r>
      <w:r w:rsidR="005E48E7">
        <w:rPr>
          <w:rFonts w:eastAsia="Calibri" w:cs="Arial"/>
        </w:rPr>
        <w:t xml:space="preserve"> you will meet with your academic supervisor </w:t>
      </w:r>
      <w:r w:rsidR="00703D9B" w:rsidRPr="00105F1C">
        <w:rPr>
          <w:rFonts w:eastAsia="Calibri" w:cs="Arial"/>
        </w:rPr>
        <w:t xml:space="preserve">at least once a month </w:t>
      </w:r>
      <w:r w:rsidR="0089713A">
        <w:rPr>
          <w:rFonts w:eastAsia="Calibri" w:cs="Arial"/>
        </w:rPr>
        <w:t>over the bridging programme</w:t>
      </w:r>
      <w:r w:rsidR="007A1338" w:rsidRPr="00105F1C">
        <w:rPr>
          <w:rFonts w:eastAsia="Calibri" w:cs="Arial"/>
        </w:rPr>
        <w:t xml:space="preserve"> to discuss your</w:t>
      </w:r>
      <w:r w:rsidR="00703D9B" w:rsidRPr="00105F1C">
        <w:rPr>
          <w:rFonts w:eastAsia="Calibri" w:cs="Arial"/>
        </w:rPr>
        <w:t xml:space="preserve"> research activity. It</w:t>
      </w:r>
      <w:r w:rsidR="00F45B46" w:rsidRPr="00105F1C">
        <w:rPr>
          <w:rFonts w:eastAsia="Calibri" w:cs="Arial"/>
        </w:rPr>
        <w:t xml:space="preserve"> will also help if you set aside</w:t>
      </w:r>
      <w:r w:rsidR="00703D9B" w:rsidRPr="00105F1C">
        <w:rPr>
          <w:rFonts w:eastAsia="Calibri" w:cs="Arial"/>
        </w:rPr>
        <w:t xml:space="preserve"> some of you</w:t>
      </w:r>
      <w:r w:rsidR="006A0F96">
        <w:rPr>
          <w:rFonts w:eastAsia="Calibri" w:cs="Arial"/>
        </w:rPr>
        <w:t>r own time for independent research</w:t>
      </w:r>
      <w:r w:rsidR="00703D9B" w:rsidRPr="00105F1C">
        <w:rPr>
          <w:rFonts w:eastAsia="Calibri" w:cs="Arial"/>
        </w:rPr>
        <w:t xml:space="preserve"> </w:t>
      </w:r>
      <w:r w:rsidR="00C2532B" w:rsidRPr="00105F1C">
        <w:rPr>
          <w:rFonts w:eastAsia="Calibri" w:cs="Arial"/>
        </w:rPr>
        <w:t xml:space="preserve">throughout the </w:t>
      </w:r>
      <w:r w:rsidR="00C45B99">
        <w:rPr>
          <w:rFonts w:eastAsia="Calibri" w:cs="Arial"/>
        </w:rPr>
        <w:t>bri</w:t>
      </w:r>
      <w:r w:rsidR="005E48E7">
        <w:rPr>
          <w:rFonts w:eastAsia="Calibri" w:cs="Arial"/>
        </w:rPr>
        <w:t>d</w:t>
      </w:r>
      <w:r w:rsidR="00C45B99">
        <w:rPr>
          <w:rFonts w:eastAsia="Calibri" w:cs="Arial"/>
        </w:rPr>
        <w:t>g</w:t>
      </w:r>
      <w:r w:rsidR="005E48E7">
        <w:rPr>
          <w:rFonts w:eastAsia="Calibri" w:cs="Arial"/>
        </w:rPr>
        <w:t xml:space="preserve">ing programme </w:t>
      </w:r>
      <w:r w:rsidR="00703D9B" w:rsidRPr="00105F1C">
        <w:rPr>
          <w:rFonts w:eastAsia="Calibri" w:cs="Arial"/>
        </w:rPr>
        <w:t>which</w:t>
      </w:r>
      <w:r w:rsidR="00C2532B" w:rsidRPr="00105F1C">
        <w:rPr>
          <w:rFonts w:eastAsia="Calibri" w:cs="Arial"/>
        </w:rPr>
        <w:t>, depend</w:t>
      </w:r>
      <w:r w:rsidR="00723F60" w:rsidRPr="00105F1C">
        <w:rPr>
          <w:rFonts w:eastAsia="Calibri" w:cs="Arial"/>
        </w:rPr>
        <w:t>ing</w:t>
      </w:r>
      <w:r w:rsidR="00C2532B" w:rsidRPr="00105F1C">
        <w:rPr>
          <w:rFonts w:eastAsia="Calibri" w:cs="Arial"/>
        </w:rPr>
        <w:t xml:space="preserve"> </w:t>
      </w:r>
      <w:r w:rsidR="00703D9B" w:rsidRPr="00105F1C">
        <w:rPr>
          <w:rFonts w:eastAsia="Calibri" w:cs="Arial"/>
        </w:rPr>
        <w:t>up</w:t>
      </w:r>
      <w:r w:rsidR="00C2532B" w:rsidRPr="00105F1C">
        <w:rPr>
          <w:rFonts w:eastAsia="Calibri" w:cs="Arial"/>
        </w:rPr>
        <w:t xml:space="preserve">on </w:t>
      </w:r>
      <w:r w:rsidR="00F45B46" w:rsidRPr="00105F1C">
        <w:rPr>
          <w:rFonts w:eastAsia="Calibri" w:cs="Arial"/>
        </w:rPr>
        <w:t>your personal development needs, help with identifying</w:t>
      </w:r>
      <w:r w:rsidR="00703D9B" w:rsidRPr="00105F1C">
        <w:rPr>
          <w:rFonts w:eastAsia="Calibri" w:cs="Arial"/>
        </w:rPr>
        <w:t xml:space="preserve"> how you would expect to address those</w:t>
      </w:r>
      <w:r w:rsidR="006A0F96">
        <w:rPr>
          <w:rFonts w:eastAsia="Calibri" w:cs="Arial"/>
        </w:rPr>
        <w:t xml:space="preserve"> needs throughout the programme</w:t>
      </w:r>
      <w:r w:rsidR="00703D9B" w:rsidRPr="00105F1C">
        <w:rPr>
          <w:rFonts w:eastAsia="Calibri" w:cs="Arial"/>
        </w:rPr>
        <w:t>.</w:t>
      </w:r>
    </w:p>
    <w:p w14:paraId="1F4B19C9" w14:textId="77777777" w:rsidR="006270E5" w:rsidRPr="00105F1C" w:rsidRDefault="006270E5" w:rsidP="00C2532B">
      <w:pPr>
        <w:rPr>
          <w:rFonts w:eastAsia="Calibri" w:cs="Arial"/>
        </w:rPr>
      </w:pPr>
    </w:p>
    <w:p w14:paraId="1F28F0DD" w14:textId="77777777" w:rsidR="006270E5" w:rsidRPr="00105F1C" w:rsidRDefault="006270E5" w:rsidP="006270E5">
      <w:pPr>
        <w:rPr>
          <w:rFonts w:eastAsiaTheme="majorEastAsia" w:cstheme="majorBidi"/>
          <w:b/>
          <w:bCs/>
          <w:color w:val="003893"/>
        </w:rPr>
      </w:pPr>
      <w:r w:rsidRPr="00105F1C">
        <w:rPr>
          <w:rFonts w:eastAsiaTheme="majorEastAsia" w:cstheme="majorBidi"/>
          <w:b/>
          <w:bCs/>
          <w:color w:val="003893"/>
        </w:rPr>
        <w:t>3.5 Who employs me whilst I am on the programme?</w:t>
      </w:r>
    </w:p>
    <w:p w14:paraId="00AD14A6" w14:textId="77777777" w:rsidR="006270E5" w:rsidRPr="00105F1C" w:rsidRDefault="006270E5" w:rsidP="006270E5">
      <w:pPr>
        <w:rPr>
          <w:rFonts w:eastAsia="Calibri" w:cs="Arial"/>
        </w:rPr>
      </w:pPr>
      <w:r w:rsidRPr="00105F1C">
        <w:rPr>
          <w:rFonts w:eastAsia="Calibri" w:cs="Arial"/>
        </w:rPr>
        <w:t>There is no need for your employer to change. It is your employer who will be reimbursed for any salary costs.</w:t>
      </w:r>
    </w:p>
    <w:p w14:paraId="0AFDC6ED" w14:textId="77777777" w:rsidR="006270E5" w:rsidRPr="00105F1C" w:rsidRDefault="006270E5" w:rsidP="006270E5">
      <w:pPr>
        <w:rPr>
          <w:rFonts w:eastAsia="Calibri" w:cs="Arial"/>
        </w:rPr>
      </w:pPr>
    </w:p>
    <w:p w14:paraId="44C5226D" w14:textId="319BA6A9" w:rsidR="006270E5" w:rsidRPr="00105F1C" w:rsidRDefault="006270E5" w:rsidP="006270E5">
      <w:pPr>
        <w:rPr>
          <w:rFonts w:eastAsiaTheme="majorEastAsia" w:cstheme="majorBidi"/>
          <w:b/>
          <w:bCs/>
          <w:color w:val="003893"/>
        </w:rPr>
      </w:pPr>
      <w:r w:rsidRPr="00105F1C">
        <w:rPr>
          <w:rFonts w:eastAsiaTheme="majorEastAsia" w:cstheme="majorBidi"/>
          <w:b/>
          <w:bCs/>
          <w:color w:val="003893"/>
        </w:rPr>
        <w:t xml:space="preserve">3.6 My employer allows me to work shifts. Can I do the </w:t>
      </w:r>
      <w:r w:rsidR="0089713A">
        <w:rPr>
          <w:rFonts w:eastAsiaTheme="majorEastAsia" w:cstheme="majorBidi"/>
          <w:b/>
          <w:bCs/>
          <w:color w:val="003893"/>
        </w:rPr>
        <w:t xml:space="preserve">bridging programme </w:t>
      </w:r>
      <w:r w:rsidRPr="00105F1C">
        <w:rPr>
          <w:rFonts w:eastAsiaTheme="majorEastAsia" w:cstheme="majorBidi"/>
          <w:b/>
          <w:bCs/>
          <w:color w:val="003893"/>
        </w:rPr>
        <w:t>in my own time while working shifts?</w:t>
      </w:r>
    </w:p>
    <w:p w14:paraId="59C69B02" w14:textId="7B7ACC43" w:rsidR="000D0FED" w:rsidRPr="00105F1C" w:rsidRDefault="000D0FED" w:rsidP="006270E5">
      <w:r w:rsidRPr="00105F1C">
        <w:t>Yes, you can adopt a working pattern that is flexible and works for you. However, if your employer requires you to work shift patterns without releasing you from work commitments for the</w:t>
      </w:r>
      <w:r w:rsidR="00B53F4A">
        <w:t xml:space="preserve"> bridging programme</w:t>
      </w:r>
      <w:r w:rsidRPr="00105F1C">
        <w:t>, then your employer cannot claim s</w:t>
      </w:r>
      <w:r w:rsidR="00B53F4A">
        <w:t>alary backfill. HEE cann</w:t>
      </w:r>
      <w:r w:rsidR="00EF0D6D">
        <w:t>ot pay post</w:t>
      </w:r>
      <w:r w:rsidR="00B53F4A">
        <w:t>-doctoral awardees</w:t>
      </w:r>
      <w:r w:rsidRPr="00105F1C">
        <w:t xml:space="preserve"> for doing the </w:t>
      </w:r>
      <w:r w:rsidR="00B53F4A">
        <w:t xml:space="preserve">bridging programme </w:t>
      </w:r>
      <w:r w:rsidRPr="00105F1C">
        <w:t>in their personal time.</w:t>
      </w:r>
    </w:p>
    <w:p w14:paraId="333570FF" w14:textId="77777777" w:rsidR="007F2CB8" w:rsidRPr="00105F1C" w:rsidRDefault="007F2CB8" w:rsidP="002D6889"/>
    <w:p w14:paraId="243CB53D" w14:textId="77777777" w:rsidR="0000576C" w:rsidRPr="00105F1C" w:rsidRDefault="0000576C" w:rsidP="0000576C">
      <w:pPr>
        <w:rPr>
          <w:rFonts w:eastAsia="Calibri" w:cs="Arial"/>
          <w:b/>
        </w:rPr>
      </w:pPr>
      <w:r w:rsidRPr="00105F1C">
        <w:rPr>
          <w:rFonts w:eastAsiaTheme="majorEastAsia" w:cstheme="majorBidi"/>
          <w:b/>
          <w:bCs/>
          <w:color w:val="003893"/>
        </w:rPr>
        <w:lastRenderedPageBreak/>
        <w:t>3.</w:t>
      </w:r>
      <w:r w:rsidR="00D553D8" w:rsidRPr="00105F1C">
        <w:rPr>
          <w:rFonts w:eastAsiaTheme="majorEastAsia" w:cstheme="majorBidi"/>
          <w:b/>
          <w:bCs/>
          <w:color w:val="003893"/>
        </w:rPr>
        <w:t>7</w:t>
      </w:r>
      <w:r w:rsidRPr="00105F1C">
        <w:rPr>
          <w:rFonts w:eastAsiaTheme="majorEastAsia" w:cstheme="majorBidi"/>
          <w:b/>
          <w:bCs/>
          <w:color w:val="003893"/>
        </w:rPr>
        <w:t xml:space="preserve"> What will I be doing on the programme?</w:t>
      </w:r>
    </w:p>
    <w:p w14:paraId="22423228" w14:textId="69E3A13D" w:rsidR="00EF0D6D" w:rsidRDefault="0000576C" w:rsidP="00EF0D6D">
      <w:pPr>
        <w:rPr>
          <w:rFonts w:cs="Arial"/>
        </w:rPr>
      </w:pPr>
      <w:r w:rsidRPr="00EF0D6D">
        <w:rPr>
          <w:rFonts w:eastAsia="Calibri" w:cs="Arial"/>
        </w:rPr>
        <w:t xml:space="preserve">You will be part of </w:t>
      </w:r>
      <w:r w:rsidR="00F02908" w:rsidRPr="00EF0D6D">
        <w:rPr>
          <w:rFonts w:eastAsia="Calibri" w:cs="Arial"/>
        </w:rPr>
        <w:t>a small cohort of up to</w:t>
      </w:r>
      <w:r w:rsidR="00EF0D6D" w:rsidRPr="00EF0D6D">
        <w:rPr>
          <w:rFonts w:eastAsia="Calibri" w:cs="Arial"/>
        </w:rPr>
        <w:t xml:space="preserve"> 4</w:t>
      </w:r>
      <w:r w:rsidR="00931E97" w:rsidRPr="00EF0D6D">
        <w:rPr>
          <w:rFonts w:eastAsia="Calibri" w:cs="Arial"/>
        </w:rPr>
        <w:t xml:space="preserve"> practitioners </w:t>
      </w:r>
      <w:r w:rsidR="00B53F4A" w:rsidRPr="00EF0D6D">
        <w:rPr>
          <w:rFonts w:eastAsia="Calibri" w:cs="Arial"/>
        </w:rPr>
        <w:t>on the bridging</w:t>
      </w:r>
      <w:r w:rsidRPr="00EF0D6D">
        <w:rPr>
          <w:rFonts w:eastAsia="Calibri" w:cs="Arial"/>
        </w:rPr>
        <w:t xml:space="preserve"> programme. </w:t>
      </w:r>
      <w:r w:rsidR="00EF0D6D" w:rsidRPr="00EF0D6D">
        <w:rPr>
          <w:rFonts w:cs="Arial"/>
        </w:rPr>
        <w:t xml:space="preserve">The key outputs for post-doctoral awardees will involve the development of a Clinical Lectureship/ Senior Clinical Lectureship application. The specific activities will include:  </w:t>
      </w:r>
    </w:p>
    <w:p w14:paraId="3F23369D" w14:textId="77777777" w:rsidR="00EF0D6D" w:rsidRPr="00EF0D6D" w:rsidRDefault="00EF0D6D" w:rsidP="00EF0D6D">
      <w:pPr>
        <w:rPr>
          <w:rFonts w:cs="Arial"/>
        </w:rPr>
      </w:pPr>
    </w:p>
    <w:p w14:paraId="3CB2882A" w14:textId="3A78F9EB" w:rsidR="00EF0D6D" w:rsidRPr="00EF0D6D" w:rsidRDefault="00EF0D6D" w:rsidP="00EF0D6D">
      <w:pPr>
        <w:pStyle w:val="ListParagraph"/>
        <w:numPr>
          <w:ilvl w:val="0"/>
          <w:numId w:val="29"/>
        </w:numPr>
        <w:rPr>
          <w:rFonts w:cs="Arial"/>
        </w:rPr>
      </w:pPr>
      <w:r w:rsidRPr="00EF0D6D">
        <w:rPr>
          <w:rFonts w:cs="Arial"/>
        </w:rPr>
        <w:t>attendance of formal courses</w:t>
      </w:r>
    </w:p>
    <w:p w14:paraId="72BBDD5D" w14:textId="1A845D40" w:rsidR="00EF0D6D" w:rsidRPr="00EF0D6D" w:rsidRDefault="00EF0D6D" w:rsidP="00EF0D6D">
      <w:pPr>
        <w:pStyle w:val="ListParagraph"/>
        <w:numPr>
          <w:ilvl w:val="0"/>
          <w:numId w:val="29"/>
        </w:numPr>
        <w:rPr>
          <w:rFonts w:eastAsiaTheme="minorHAnsi" w:cs="Arial"/>
        </w:rPr>
      </w:pPr>
      <w:r w:rsidRPr="00EF0D6D">
        <w:rPr>
          <w:rFonts w:eastAsiaTheme="minorHAnsi" w:cs="Arial"/>
        </w:rPr>
        <w:t>visits to other national centres of research excellence</w:t>
      </w:r>
    </w:p>
    <w:p w14:paraId="2DDF433C" w14:textId="77777777" w:rsidR="00EF0D6D" w:rsidRPr="00EF0D6D" w:rsidRDefault="00EF0D6D" w:rsidP="00EF0D6D">
      <w:pPr>
        <w:pStyle w:val="ListParagraph"/>
        <w:numPr>
          <w:ilvl w:val="0"/>
          <w:numId w:val="29"/>
        </w:numPr>
        <w:rPr>
          <w:rFonts w:eastAsiaTheme="minorHAnsi" w:cs="Arial"/>
        </w:rPr>
      </w:pPr>
      <w:r w:rsidRPr="00EF0D6D">
        <w:rPr>
          <w:rFonts w:eastAsiaTheme="minorHAnsi" w:cs="Arial"/>
        </w:rPr>
        <w:t xml:space="preserve">personal coaching and mentorship with experienced researchers </w:t>
      </w:r>
    </w:p>
    <w:p w14:paraId="1D46BD30" w14:textId="77777777" w:rsidR="00EF0D6D" w:rsidRPr="00EF0D6D" w:rsidRDefault="00EF0D6D" w:rsidP="00EF0D6D">
      <w:pPr>
        <w:pStyle w:val="ListParagraph"/>
        <w:numPr>
          <w:ilvl w:val="0"/>
          <w:numId w:val="29"/>
        </w:numPr>
        <w:rPr>
          <w:rFonts w:eastAsiaTheme="minorHAnsi" w:cs="Arial"/>
        </w:rPr>
      </w:pPr>
      <w:r w:rsidRPr="00EF0D6D">
        <w:rPr>
          <w:rFonts w:eastAsiaTheme="minorHAnsi" w:cs="Arial"/>
        </w:rPr>
        <w:t>informal learning and access to relevant workshops</w:t>
      </w:r>
    </w:p>
    <w:p w14:paraId="5F55C733" w14:textId="77777777" w:rsidR="00EF0D6D" w:rsidRPr="00EF0D6D" w:rsidRDefault="00EF0D6D" w:rsidP="00EF0D6D">
      <w:pPr>
        <w:pStyle w:val="ListParagraph"/>
        <w:numPr>
          <w:ilvl w:val="0"/>
          <w:numId w:val="29"/>
        </w:numPr>
        <w:rPr>
          <w:rFonts w:eastAsiaTheme="minorHAnsi" w:cs="Arial"/>
        </w:rPr>
      </w:pPr>
      <w:r w:rsidRPr="00EF0D6D">
        <w:rPr>
          <w:rFonts w:eastAsiaTheme="minorHAnsi" w:cs="Arial"/>
        </w:rPr>
        <w:t>shadowing clinical academics within their area of expertise</w:t>
      </w:r>
    </w:p>
    <w:p w14:paraId="7E5262AD" w14:textId="4A8AD1CA" w:rsidR="00EF0D6D" w:rsidRPr="00EF0D6D" w:rsidRDefault="00EF0D6D" w:rsidP="00EF0D6D">
      <w:pPr>
        <w:pStyle w:val="ListParagraph"/>
        <w:numPr>
          <w:ilvl w:val="0"/>
          <w:numId w:val="29"/>
        </w:numPr>
        <w:rPr>
          <w:rFonts w:eastAsiaTheme="minorHAnsi" w:cs="Arial"/>
        </w:rPr>
      </w:pPr>
      <w:r w:rsidRPr="00EF0D6D">
        <w:rPr>
          <w:rFonts w:eastAsiaTheme="minorHAnsi" w:cs="Arial"/>
        </w:rPr>
        <w:t xml:space="preserve">exposure to scientific committees and decision making boards such as NIHR </w:t>
      </w:r>
    </w:p>
    <w:p w14:paraId="113A8C6A" w14:textId="39A07B23" w:rsidR="00EF0D6D" w:rsidRPr="00EF0D6D" w:rsidRDefault="00EF0D6D" w:rsidP="00EF0D6D">
      <w:pPr>
        <w:pStyle w:val="ListParagraph"/>
        <w:numPr>
          <w:ilvl w:val="0"/>
          <w:numId w:val="29"/>
        </w:numPr>
        <w:rPr>
          <w:rFonts w:cs="Arial"/>
        </w:rPr>
      </w:pPr>
      <w:r w:rsidRPr="00EF0D6D">
        <w:rPr>
          <w:rFonts w:eastAsiaTheme="minorHAnsi" w:cs="Arial"/>
        </w:rPr>
        <w:t>an academic publication based on development or new thinking in relation to their research area of interest</w:t>
      </w:r>
    </w:p>
    <w:p w14:paraId="02F0B9FA" w14:textId="07DAA7E3" w:rsidR="00606C55" w:rsidRPr="00606C55" w:rsidRDefault="00EF0D6D" w:rsidP="00606C55">
      <w:pPr>
        <w:pStyle w:val="ListParagraph"/>
        <w:numPr>
          <w:ilvl w:val="0"/>
          <w:numId w:val="29"/>
        </w:numPr>
        <w:rPr>
          <w:rFonts w:eastAsia="Calibri" w:cs="Arial"/>
        </w:rPr>
      </w:pPr>
      <w:r w:rsidRPr="00606C55">
        <w:rPr>
          <w:rFonts w:eastAsiaTheme="minorHAnsi" w:cs="Arial"/>
        </w:rPr>
        <w:t xml:space="preserve">experience of contributing to a School’s academic activities including </w:t>
      </w:r>
      <w:r w:rsidRPr="00606C55">
        <w:rPr>
          <w:rFonts w:eastAsiaTheme="minorHAnsi" w:cs="Arial"/>
          <w:u w:val="single"/>
        </w:rPr>
        <w:t>one</w:t>
      </w:r>
      <w:r w:rsidRPr="00606C55">
        <w:rPr>
          <w:rFonts w:eastAsiaTheme="minorHAnsi" w:cs="Arial"/>
        </w:rPr>
        <w:t xml:space="preserve"> of the following: delivering a one-off guest lecture to undergraduates or postgraduates; providing student supervision</w:t>
      </w:r>
      <w:r w:rsidR="00606C55">
        <w:rPr>
          <w:rFonts w:eastAsiaTheme="minorHAnsi" w:cs="Arial"/>
        </w:rPr>
        <w:t xml:space="preserve"> and associated marking</w:t>
      </w:r>
    </w:p>
    <w:p w14:paraId="6A6755C0" w14:textId="77777777" w:rsidR="00606C55" w:rsidRPr="00606C55" w:rsidRDefault="00606C55" w:rsidP="00606C55">
      <w:pPr>
        <w:pStyle w:val="ListParagraph"/>
        <w:rPr>
          <w:rFonts w:eastAsia="Calibri" w:cs="Arial"/>
        </w:rPr>
      </w:pPr>
    </w:p>
    <w:p w14:paraId="67F48A0F" w14:textId="77777777" w:rsidR="0000576C" w:rsidRDefault="0000576C" w:rsidP="0000576C">
      <w:pPr>
        <w:rPr>
          <w:rFonts w:eastAsia="Calibri" w:cs="Arial"/>
          <w:b/>
        </w:rPr>
      </w:pPr>
      <w:r w:rsidRPr="0000576C">
        <w:rPr>
          <w:rFonts w:eastAsiaTheme="majorEastAsia" w:cstheme="majorBidi"/>
          <w:b/>
          <w:bCs/>
          <w:color w:val="003893"/>
        </w:rPr>
        <w:t>3.</w:t>
      </w:r>
      <w:r w:rsidR="00D553D8">
        <w:rPr>
          <w:rFonts w:eastAsiaTheme="majorEastAsia" w:cstheme="majorBidi"/>
          <w:b/>
          <w:bCs/>
          <w:color w:val="003893"/>
        </w:rPr>
        <w:t>8</w:t>
      </w:r>
      <w:r w:rsidRPr="0000576C">
        <w:rPr>
          <w:rFonts w:eastAsiaTheme="majorEastAsia" w:cstheme="majorBidi"/>
          <w:b/>
          <w:bCs/>
          <w:color w:val="003893"/>
        </w:rPr>
        <w:t xml:space="preserve"> What can I expect to achieve by the end of the programme?</w:t>
      </w:r>
    </w:p>
    <w:p w14:paraId="2B613CDD" w14:textId="77777777" w:rsidR="0000576C" w:rsidRDefault="0000576C" w:rsidP="0000576C">
      <w:pPr>
        <w:rPr>
          <w:rFonts w:eastAsia="Calibri" w:cs="Arial"/>
        </w:rPr>
      </w:pPr>
      <w:r w:rsidRPr="00A049B0">
        <w:rPr>
          <w:rFonts w:eastAsia="Calibri" w:cs="Arial"/>
        </w:rPr>
        <w:t>By the end of the programme you will</w:t>
      </w:r>
      <w:r w:rsidR="00952C83">
        <w:rPr>
          <w:rFonts w:eastAsia="Calibri" w:cs="Arial"/>
        </w:rPr>
        <w:t xml:space="preserve"> have</w:t>
      </w:r>
      <w:r w:rsidRPr="00A049B0">
        <w:rPr>
          <w:rFonts w:eastAsia="Calibri" w:cs="Arial"/>
        </w:rPr>
        <w:t>:</w:t>
      </w:r>
      <w:r w:rsidR="00C55452">
        <w:rPr>
          <w:rFonts w:eastAsia="Calibri" w:cs="Arial"/>
        </w:rPr>
        <w:t xml:space="preserve"> </w:t>
      </w:r>
    </w:p>
    <w:p w14:paraId="56B93308" w14:textId="77777777" w:rsidR="00EC502A" w:rsidRPr="00A049B0" w:rsidRDefault="00EC502A" w:rsidP="0000576C">
      <w:pPr>
        <w:rPr>
          <w:rFonts w:eastAsia="Calibri" w:cs="Arial"/>
          <w:b/>
        </w:rPr>
      </w:pPr>
    </w:p>
    <w:p w14:paraId="4C68C04D" w14:textId="7B3EE120" w:rsidR="00952C83" w:rsidRDefault="00952C83" w:rsidP="00952C83">
      <w:pPr>
        <w:pStyle w:val="ListParagraph"/>
        <w:numPr>
          <w:ilvl w:val="0"/>
          <w:numId w:val="16"/>
        </w:numPr>
      </w:pPr>
      <w:r>
        <w:t>developed awareness, understanding and capacity in the specific roles and responsibilities of a clinical health</w:t>
      </w:r>
      <w:r w:rsidR="00606C55">
        <w:t xml:space="preserve"> or social care </w:t>
      </w:r>
      <w:r>
        <w:t xml:space="preserve">-related researcher and </w:t>
      </w:r>
      <w:r w:rsidR="00723F60">
        <w:t xml:space="preserve">enhanced understanding of </w:t>
      </w:r>
      <w:r>
        <w:t>how to effectively participate in these roles and responsibilities.</w:t>
      </w:r>
    </w:p>
    <w:p w14:paraId="69A637E4" w14:textId="7F2DE63E" w:rsidR="00952C83" w:rsidRDefault="00952C83" w:rsidP="00952C83">
      <w:pPr>
        <w:pStyle w:val="ListParagraph"/>
        <w:numPr>
          <w:ilvl w:val="0"/>
          <w:numId w:val="16"/>
        </w:numPr>
      </w:pPr>
      <w:r>
        <w:t>gained an understanding of the nature of Universities</w:t>
      </w:r>
      <w:r w:rsidR="00606C55">
        <w:t xml:space="preserve">, NHS </w:t>
      </w:r>
      <w:r>
        <w:t xml:space="preserve">Trusts </w:t>
      </w:r>
      <w:r w:rsidR="00606C55">
        <w:t xml:space="preserve">and Local Authorities </w:t>
      </w:r>
      <w:r>
        <w:t>as places of research and their associated values, routines and cultures.</w:t>
      </w:r>
    </w:p>
    <w:p w14:paraId="28BB1194" w14:textId="77777777" w:rsidR="00952C83" w:rsidRDefault="00952C83" w:rsidP="00952C83">
      <w:pPr>
        <w:pStyle w:val="ListParagraph"/>
        <w:numPr>
          <w:ilvl w:val="0"/>
          <w:numId w:val="16"/>
        </w:numPr>
      </w:pPr>
      <w:r>
        <w:t>further developed and refined your skills and professional capacity for research in your interest area, including those skills involved in research development, design and implementation.</w:t>
      </w:r>
    </w:p>
    <w:p w14:paraId="2B9E15E3" w14:textId="02563C44" w:rsidR="00952C83" w:rsidRDefault="00952C83" w:rsidP="00952C83">
      <w:pPr>
        <w:pStyle w:val="ListParagraph"/>
        <w:numPr>
          <w:ilvl w:val="0"/>
          <w:numId w:val="16"/>
        </w:numPr>
      </w:pPr>
      <w:r>
        <w:t>demonstrated your ability to plan, implement, and evaluate effective research projects within the NHS</w:t>
      </w:r>
      <w:r w:rsidR="00606C55">
        <w:t>/Local Authority</w:t>
      </w:r>
      <w:r>
        <w:t xml:space="preserve"> setting.</w:t>
      </w:r>
    </w:p>
    <w:p w14:paraId="6ABA6500" w14:textId="77777777" w:rsidR="00952C83" w:rsidRDefault="00952C83" w:rsidP="00952C83">
      <w:pPr>
        <w:pStyle w:val="ListParagraph"/>
        <w:numPr>
          <w:ilvl w:val="0"/>
          <w:numId w:val="16"/>
        </w:numPr>
      </w:pPr>
      <w:r>
        <w:t>demonstrated your ability to assess and report on research outcomes.</w:t>
      </w:r>
    </w:p>
    <w:p w14:paraId="0BC1B268" w14:textId="77777777" w:rsidR="00952C83" w:rsidRDefault="00952C83" w:rsidP="00952C83">
      <w:pPr>
        <w:pStyle w:val="ListParagraph"/>
        <w:numPr>
          <w:ilvl w:val="0"/>
          <w:numId w:val="16"/>
        </w:numPr>
      </w:pPr>
      <w:r>
        <w:t>demonstrated an understanding of professional and ethical practice.</w:t>
      </w:r>
    </w:p>
    <w:p w14:paraId="20E5E77F" w14:textId="77777777" w:rsidR="00952C83" w:rsidRDefault="00952C83" w:rsidP="00952C83">
      <w:pPr>
        <w:pStyle w:val="ListParagraph"/>
        <w:numPr>
          <w:ilvl w:val="0"/>
          <w:numId w:val="16"/>
        </w:numPr>
      </w:pPr>
      <w:r>
        <w:t>developed an awareness of other people in the research community whose work supports the researcher, and their roles and responsibilities, for example, R&amp;D departments, Faculty academic managers and Financial budget managers.</w:t>
      </w:r>
    </w:p>
    <w:p w14:paraId="2EEEB0F4" w14:textId="77777777" w:rsidR="0000576C" w:rsidRPr="009A73A0" w:rsidRDefault="0000576C" w:rsidP="0000576C">
      <w:pPr>
        <w:ind w:left="720"/>
        <w:contextualSpacing/>
        <w:jc w:val="both"/>
        <w:rPr>
          <w:rFonts w:eastAsia="Calibri" w:cs="Arial"/>
        </w:rPr>
      </w:pPr>
    </w:p>
    <w:p w14:paraId="160754DD" w14:textId="0E60E71C" w:rsidR="0000576C" w:rsidRPr="0000576C" w:rsidRDefault="0000576C" w:rsidP="0000576C">
      <w:pPr>
        <w:jc w:val="both"/>
        <w:rPr>
          <w:rFonts w:eastAsiaTheme="majorEastAsia" w:cstheme="majorBidi"/>
          <w:b/>
          <w:bCs/>
          <w:color w:val="003893"/>
        </w:rPr>
      </w:pPr>
      <w:r w:rsidRPr="0000576C">
        <w:rPr>
          <w:rFonts w:eastAsiaTheme="majorEastAsia" w:cstheme="majorBidi"/>
          <w:b/>
          <w:bCs/>
          <w:color w:val="003893"/>
        </w:rPr>
        <w:t>3.</w:t>
      </w:r>
      <w:r w:rsidR="00D553D8">
        <w:rPr>
          <w:rFonts w:eastAsiaTheme="majorEastAsia" w:cstheme="majorBidi"/>
          <w:b/>
          <w:bCs/>
          <w:color w:val="003893"/>
        </w:rPr>
        <w:t>9</w:t>
      </w:r>
      <w:r w:rsidRPr="0000576C">
        <w:rPr>
          <w:rFonts w:eastAsiaTheme="majorEastAsia" w:cstheme="majorBidi"/>
          <w:b/>
          <w:bCs/>
          <w:color w:val="003893"/>
        </w:rPr>
        <w:t xml:space="preserve"> While I want to develop my research skills, I also want to stay in clinical</w:t>
      </w:r>
      <w:r w:rsidR="00606C55">
        <w:rPr>
          <w:rFonts w:eastAsiaTheme="majorEastAsia" w:cstheme="majorBidi"/>
          <w:b/>
          <w:bCs/>
          <w:color w:val="003893"/>
        </w:rPr>
        <w:t>/Professional</w:t>
      </w:r>
      <w:r w:rsidRPr="0000576C">
        <w:rPr>
          <w:rFonts w:eastAsiaTheme="majorEastAsia" w:cstheme="majorBidi"/>
          <w:b/>
          <w:bCs/>
          <w:color w:val="003893"/>
        </w:rPr>
        <w:t xml:space="preserve"> practice and develop my clinical</w:t>
      </w:r>
      <w:r w:rsidR="00606C55">
        <w:rPr>
          <w:rFonts w:eastAsiaTheme="majorEastAsia" w:cstheme="majorBidi"/>
          <w:b/>
          <w:bCs/>
          <w:color w:val="003893"/>
        </w:rPr>
        <w:t>/professional</w:t>
      </w:r>
      <w:r w:rsidRPr="0000576C">
        <w:rPr>
          <w:rFonts w:eastAsiaTheme="majorEastAsia" w:cstheme="majorBidi"/>
          <w:b/>
          <w:bCs/>
          <w:color w:val="003893"/>
        </w:rPr>
        <w:t xml:space="preserve"> skills. Is this the right scheme for me?</w:t>
      </w:r>
    </w:p>
    <w:p w14:paraId="324F5C0E" w14:textId="75C7BF54" w:rsidR="0000576C" w:rsidRPr="00645A8B" w:rsidRDefault="0000576C" w:rsidP="0000576C">
      <w:pPr>
        <w:rPr>
          <w:rFonts w:ascii="Helvetica" w:hAnsi="Helvetica"/>
          <w:sz w:val="25"/>
          <w:szCs w:val="25"/>
        </w:rPr>
      </w:pPr>
      <w:r w:rsidRPr="00A049B0">
        <w:rPr>
          <w:rFonts w:eastAsia="Calibri" w:cs="Arial"/>
        </w:rPr>
        <w:t xml:space="preserve">The HEE/NIHR clinical academic career is designed to both develop you as a practitioner and as a researcher. </w:t>
      </w:r>
      <w:r w:rsidR="00E3711A">
        <w:rPr>
          <w:rFonts w:ascii="Helvetica" w:hAnsi="Helvetica"/>
          <w:sz w:val="25"/>
          <w:szCs w:val="25"/>
        </w:rPr>
        <w:t>This</w:t>
      </w:r>
      <w:r w:rsidR="00EF0D6D">
        <w:rPr>
          <w:rFonts w:ascii="Helvetica" w:hAnsi="Helvetica"/>
          <w:sz w:val="25"/>
          <w:szCs w:val="25"/>
        </w:rPr>
        <w:t xml:space="preserve"> post</w:t>
      </w:r>
      <w:r w:rsidR="00EC502A">
        <w:rPr>
          <w:rFonts w:ascii="Helvetica" w:hAnsi="Helvetica"/>
          <w:sz w:val="25"/>
          <w:szCs w:val="25"/>
        </w:rPr>
        <w:t>-doctoral stage</w:t>
      </w:r>
      <w:r w:rsidRPr="00A049B0">
        <w:rPr>
          <w:rFonts w:ascii="Helvetica" w:hAnsi="Helvetica"/>
          <w:sz w:val="25"/>
          <w:szCs w:val="25"/>
        </w:rPr>
        <w:t xml:space="preserve"> of the integrated clinical academic programme focus</w:t>
      </w:r>
      <w:r w:rsidR="006A0F96">
        <w:rPr>
          <w:rFonts w:ascii="Helvetica" w:hAnsi="Helvetica"/>
          <w:sz w:val="25"/>
          <w:szCs w:val="25"/>
        </w:rPr>
        <w:t>es</w:t>
      </w:r>
      <w:r w:rsidR="00EC502A">
        <w:rPr>
          <w:rFonts w:ascii="Helvetica" w:hAnsi="Helvetica"/>
          <w:sz w:val="25"/>
          <w:szCs w:val="25"/>
        </w:rPr>
        <w:t xml:space="preserve"> </w:t>
      </w:r>
      <w:r w:rsidRPr="00A049B0">
        <w:rPr>
          <w:rFonts w:ascii="Helvetica" w:hAnsi="Helvetica"/>
          <w:sz w:val="25"/>
          <w:szCs w:val="25"/>
        </w:rPr>
        <w:t>on developing and fund</w:t>
      </w:r>
      <w:r w:rsidR="006A0F96">
        <w:rPr>
          <w:rFonts w:ascii="Helvetica" w:hAnsi="Helvetica"/>
          <w:sz w:val="25"/>
          <w:szCs w:val="25"/>
        </w:rPr>
        <w:t>ing</w:t>
      </w:r>
      <w:r w:rsidRPr="00A049B0">
        <w:rPr>
          <w:rFonts w:ascii="Helvetica" w:hAnsi="Helvetica"/>
          <w:sz w:val="25"/>
          <w:szCs w:val="25"/>
        </w:rPr>
        <w:t xml:space="preserve"> both clinical</w:t>
      </w:r>
      <w:r w:rsidR="00606C55">
        <w:rPr>
          <w:rFonts w:ascii="Helvetica" w:hAnsi="Helvetica"/>
          <w:sz w:val="25"/>
          <w:szCs w:val="25"/>
        </w:rPr>
        <w:t>/professional</w:t>
      </w:r>
      <w:r w:rsidRPr="00A049B0">
        <w:rPr>
          <w:rFonts w:ascii="Helvetica" w:hAnsi="Helvetica"/>
          <w:sz w:val="25"/>
          <w:szCs w:val="25"/>
        </w:rPr>
        <w:t xml:space="preserve"> and research development.</w:t>
      </w:r>
    </w:p>
    <w:p w14:paraId="298B60A6" w14:textId="77777777" w:rsidR="0000576C" w:rsidRPr="009A73A0" w:rsidRDefault="0000576C" w:rsidP="0000576C">
      <w:pPr>
        <w:jc w:val="both"/>
        <w:rPr>
          <w:rFonts w:eastAsia="Calibri" w:cs="Arial"/>
        </w:rPr>
      </w:pPr>
    </w:p>
    <w:p w14:paraId="630798CB" w14:textId="73A64CBE" w:rsidR="0000576C" w:rsidRPr="00F758D8" w:rsidRDefault="0000576C" w:rsidP="0000576C">
      <w:pPr>
        <w:jc w:val="both"/>
        <w:rPr>
          <w:rFonts w:eastAsiaTheme="majorEastAsia" w:cstheme="majorBidi"/>
          <w:b/>
          <w:bCs/>
          <w:color w:val="003893"/>
        </w:rPr>
      </w:pPr>
      <w:r w:rsidRPr="00F758D8">
        <w:rPr>
          <w:rFonts w:eastAsiaTheme="majorEastAsia" w:cstheme="majorBidi"/>
          <w:b/>
          <w:bCs/>
          <w:color w:val="003893"/>
        </w:rPr>
        <w:t>3.1</w:t>
      </w:r>
      <w:r w:rsidR="00D553D8" w:rsidRPr="00F758D8">
        <w:rPr>
          <w:rFonts w:eastAsiaTheme="majorEastAsia" w:cstheme="majorBidi"/>
          <w:b/>
          <w:bCs/>
          <w:color w:val="003893"/>
        </w:rPr>
        <w:t>0</w:t>
      </w:r>
      <w:r w:rsidRPr="00F758D8">
        <w:rPr>
          <w:rFonts w:eastAsiaTheme="majorEastAsia" w:cstheme="majorBidi"/>
          <w:b/>
          <w:bCs/>
          <w:color w:val="003893"/>
        </w:rPr>
        <w:t xml:space="preserve"> </w:t>
      </w:r>
      <w:r w:rsidR="00105F1C" w:rsidRPr="00F758D8">
        <w:rPr>
          <w:rFonts w:eastAsiaTheme="majorEastAsia" w:cstheme="majorBidi"/>
          <w:b/>
          <w:bCs/>
          <w:color w:val="003893"/>
        </w:rPr>
        <w:t xml:space="preserve">How does the </w:t>
      </w:r>
      <w:r w:rsidR="0089713A">
        <w:rPr>
          <w:rFonts w:eastAsiaTheme="majorEastAsia" w:cstheme="majorBidi"/>
          <w:b/>
          <w:bCs/>
          <w:color w:val="003893"/>
        </w:rPr>
        <w:t xml:space="preserve">bridging </w:t>
      </w:r>
      <w:r w:rsidRPr="00F758D8">
        <w:rPr>
          <w:rFonts w:eastAsiaTheme="majorEastAsia" w:cstheme="majorBidi"/>
          <w:b/>
          <w:bCs/>
          <w:color w:val="003893"/>
        </w:rPr>
        <w:t xml:space="preserve">programme </w:t>
      </w:r>
      <w:r w:rsidR="00105F1C" w:rsidRPr="00F758D8">
        <w:rPr>
          <w:rFonts w:eastAsiaTheme="majorEastAsia" w:cstheme="majorBidi"/>
          <w:b/>
          <w:bCs/>
          <w:color w:val="003893"/>
        </w:rPr>
        <w:t>fit within my current clinical</w:t>
      </w:r>
      <w:r w:rsidR="00606C55">
        <w:rPr>
          <w:rFonts w:eastAsiaTheme="majorEastAsia" w:cstheme="majorBidi"/>
          <w:b/>
          <w:bCs/>
          <w:color w:val="003893"/>
        </w:rPr>
        <w:t>/professional</w:t>
      </w:r>
      <w:r w:rsidR="00105F1C" w:rsidRPr="00F758D8">
        <w:rPr>
          <w:rFonts w:eastAsiaTheme="majorEastAsia" w:cstheme="majorBidi"/>
          <w:b/>
          <w:bCs/>
          <w:color w:val="003893"/>
        </w:rPr>
        <w:t xml:space="preserve"> practice</w:t>
      </w:r>
      <w:r w:rsidRPr="00F758D8">
        <w:rPr>
          <w:rFonts w:eastAsiaTheme="majorEastAsia" w:cstheme="majorBidi"/>
          <w:b/>
          <w:bCs/>
          <w:color w:val="003893"/>
        </w:rPr>
        <w:t xml:space="preserve">? </w:t>
      </w:r>
    </w:p>
    <w:p w14:paraId="357D9171" w14:textId="0DB4A364" w:rsidR="0000576C" w:rsidRDefault="00105F1C" w:rsidP="0000576C">
      <w:pPr>
        <w:rPr>
          <w:rFonts w:eastAsia="Calibri" w:cs="Arial"/>
        </w:rPr>
      </w:pPr>
      <w:r w:rsidRPr="00F758D8">
        <w:rPr>
          <w:rFonts w:eastAsia="Calibri" w:cs="Arial"/>
        </w:rPr>
        <w:t>T</w:t>
      </w:r>
      <w:r w:rsidR="0000576C" w:rsidRPr="00F758D8">
        <w:rPr>
          <w:rFonts w:eastAsia="Calibri" w:cs="Arial"/>
        </w:rPr>
        <w:t xml:space="preserve">he </w:t>
      </w:r>
      <w:r w:rsidR="007C4CDE">
        <w:rPr>
          <w:rFonts w:eastAsia="Calibri" w:cs="Arial"/>
        </w:rPr>
        <w:t>bridging</w:t>
      </w:r>
      <w:r w:rsidRPr="00F758D8">
        <w:rPr>
          <w:rFonts w:eastAsia="Calibri" w:cs="Arial"/>
        </w:rPr>
        <w:t xml:space="preserve"> programme should be </w:t>
      </w:r>
      <w:r w:rsidR="0000576C" w:rsidRPr="00F758D8">
        <w:rPr>
          <w:rFonts w:eastAsia="Calibri" w:cs="Arial"/>
        </w:rPr>
        <w:t xml:space="preserve">fully integrated </w:t>
      </w:r>
      <w:r w:rsidRPr="00F758D8">
        <w:rPr>
          <w:rFonts w:eastAsia="Calibri" w:cs="Arial"/>
        </w:rPr>
        <w:t xml:space="preserve">and aligned with your </w:t>
      </w:r>
      <w:r w:rsidR="0000576C" w:rsidRPr="00F758D8">
        <w:rPr>
          <w:rFonts w:eastAsia="Calibri" w:cs="Arial"/>
        </w:rPr>
        <w:t xml:space="preserve">current clinical </w:t>
      </w:r>
      <w:r w:rsidR="00606C55">
        <w:rPr>
          <w:rFonts w:eastAsia="Calibri" w:cs="Arial"/>
        </w:rPr>
        <w:t xml:space="preserve">or professional </w:t>
      </w:r>
      <w:r w:rsidR="0000576C" w:rsidRPr="00F758D8">
        <w:rPr>
          <w:rFonts w:eastAsia="Calibri" w:cs="Arial"/>
        </w:rPr>
        <w:t xml:space="preserve">practice. The days you study on the </w:t>
      </w:r>
      <w:r w:rsidR="007C4CDE">
        <w:rPr>
          <w:rFonts w:eastAsia="Calibri" w:cs="Arial"/>
        </w:rPr>
        <w:t xml:space="preserve">bridging </w:t>
      </w:r>
      <w:r w:rsidR="0000576C" w:rsidRPr="00F758D8">
        <w:rPr>
          <w:rFonts w:eastAsia="Calibri" w:cs="Arial"/>
        </w:rPr>
        <w:t xml:space="preserve">programme will be spread across the duration of the </w:t>
      </w:r>
      <w:r w:rsidR="007C4CDE">
        <w:rPr>
          <w:rFonts w:eastAsia="Calibri" w:cs="Arial"/>
        </w:rPr>
        <w:t xml:space="preserve">programme </w:t>
      </w:r>
      <w:r w:rsidR="0000576C" w:rsidRPr="00F758D8">
        <w:rPr>
          <w:rFonts w:eastAsia="Calibri" w:cs="Arial"/>
        </w:rPr>
        <w:t>and will depend on what learning opportunities you choose. If you were to attend a module, for example, these often run over a one-week period, while attending a research seminar may be an afternoon.</w:t>
      </w:r>
    </w:p>
    <w:p w14:paraId="2D4172E5" w14:textId="77777777" w:rsidR="0000576C" w:rsidRPr="009A73A0" w:rsidRDefault="0000576C" w:rsidP="0000576C">
      <w:pPr>
        <w:rPr>
          <w:rFonts w:eastAsia="Calibri" w:cs="Arial"/>
        </w:rPr>
      </w:pPr>
    </w:p>
    <w:p w14:paraId="42E182AC" w14:textId="40D29275" w:rsidR="0000576C" w:rsidRPr="0000576C" w:rsidRDefault="0000576C" w:rsidP="002310A9">
      <w:pPr>
        <w:rPr>
          <w:rFonts w:eastAsiaTheme="majorEastAsia" w:cstheme="majorBidi"/>
          <w:b/>
          <w:bCs/>
          <w:color w:val="003893"/>
        </w:rPr>
      </w:pPr>
      <w:r w:rsidRPr="0000576C">
        <w:rPr>
          <w:rFonts w:eastAsiaTheme="majorEastAsia" w:cstheme="majorBidi"/>
          <w:b/>
          <w:bCs/>
          <w:color w:val="003893"/>
        </w:rPr>
        <w:t>3</w:t>
      </w:r>
      <w:r>
        <w:rPr>
          <w:rFonts w:eastAsiaTheme="majorEastAsia" w:cstheme="majorBidi"/>
          <w:b/>
          <w:bCs/>
          <w:color w:val="003893"/>
        </w:rPr>
        <w:t>.1</w:t>
      </w:r>
      <w:r w:rsidR="00D553D8">
        <w:rPr>
          <w:rFonts w:eastAsiaTheme="majorEastAsia" w:cstheme="majorBidi"/>
          <w:b/>
          <w:bCs/>
          <w:color w:val="003893"/>
        </w:rPr>
        <w:t>1</w:t>
      </w:r>
      <w:r w:rsidR="00EF0D6D">
        <w:rPr>
          <w:rFonts w:eastAsiaTheme="majorEastAsia" w:cstheme="majorBidi"/>
          <w:b/>
          <w:bCs/>
          <w:color w:val="003893"/>
        </w:rPr>
        <w:t xml:space="preserve"> I’m already on a Fellowship – can I apply for a post</w:t>
      </w:r>
      <w:r w:rsidR="00171AEC">
        <w:rPr>
          <w:rFonts w:eastAsiaTheme="majorEastAsia" w:cstheme="majorBidi"/>
          <w:b/>
          <w:bCs/>
          <w:color w:val="003893"/>
        </w:rPr>
        <w:t>-doctoral award</w:t>
      </w:r>
      <w:r w:rsidRPr="0000576C">
        <w:rPr>
          <w:rFonts w:eastAsiaTheme="majorEastAsia" w:cstheme="majorBidi"/>
          <w:b/>
          <w:bCs/>
          <w:color w:val="003893"/>
        </w:rPr>
        <w:t xml:space="preserve"> to get funding?</w:t>
      </w:r>
    </w:p>
    <w:p w14:paraId="21E764B9" w14:textId="65ECDA97" w:rsidR="0000576C" w:rsidRPr="00606C55" w:rsidRDefault="0000576C" w:rsidP="002310A9">
      <w:pPr>
        <w:rPr>
          <w:rFonts w:eastAsia="Calibri" w:cs="Arial"/>
        </w:rPr>
      </w:pPr>
      <w:r>
        <w:rPr>
          <w:rFonts w:eastAsia="Calibri" w:cs="Arial"/>
        </w:rPr>
        <w:lastRenderedPageBreak/>
        <w:t>No, t</w:t>
      </w:r>
      <w:r w:rsidRPr="009A73A0">
        <w:rPr>
          <w:rFonts w:eastAsia="Calibri" w:cs="Arial"/>
        </w:rPr>
        <w:t xml:space="preserve">he </w:t>
      </w:r>
      <w:r w:rsidR="00171AEC">
        <w:rPr>
          <w:rFonts w:eastAsia="Calibri" w:cs="Arial"/>
        </w:rPr>
        <w:t xml:space="preserve">bridging programme </w:t>
      </w:r>
      <w:r w:rsidRPr="009A73A0">
        <w:rPr>
          <w:rFonts w:eastAsia="Calibri" w:cs="Arial"/>
        </w:rPr>
        <w:t xml:space="preserve">is designed to support staff </w:t>
      </w:r>
      <w:r w:rsidRPr="00A049B0">
        <w:rPr>
          <w:rFonts w:eastAsia="Calibri" w:cs="Arial"/>
        </w:rPr>
        <w:t>to start a programme of study and not for those already on a programme.</w:t>
      </w:r>
    </w:p>
    <w:p w14:paraId="5D7FB5B6" w14:textId="77777777" w:rsidR="003A209A" w:rsidRPr="009A73A0" w:rsidRDefault="003A209A" w:rsidP="002310A9">
      <w:pPr>
        <w:rPr>
          <w:rFonts w:eastAsia="Calibri" w:cs="Arial"/>
        </w:rPr>
      </w:pPr>
    </w:p>
    <w:p w14:paraId="450FE207" w14:textId="73D02BA1" w:rsidR="0000576C" w:rsidRDefault="003A209A" w:rsidP="002310A9">
      <w:pPr>
        <w:rPr>
          <w:rFonts w:eastAsiaTheme="majorEastAsia" w:cstheme="majorBidi"/>
          <w:b/>
          <w:bCs/>
          <w:color w:val="003893"/>
          <w:sz w:val="28"/>
          <w:szCs w:val="28"/>
        </w:rPr>
      </w:pPr>
      <w:r>
        <w:rPr>
          <w:rFonts w:eastAsiaTheme="majorEastAsia" w:cstheme="majorBidi"/>
          <w:b/>
          <w:bCs/>
          <w:color w:val="003893"/>
          <w:sz w:val="28"/>
          <w:szCs w:val="28"/>
        </w:rPr>
        <w:t>Section 4</w:t>
      </w:r>
      <w:r w:rsidR="0000576C" w:rsidRPr="0000576C">
        <w:rPr>
          <w:rFonts w:eastAsiaTheme="majorEastAsia" w:cstheme="majorBidi"/>
          <w:b/>
          <w:bCs/>
          <w:color w:val="003893"/>
          <w:sz w:val="28"/>
          <w:szCs w:val="28"/>
        </w:rPr>
        <w:t xml:space="preserve"> – Applying for the HEE/NIHR ICAP</w:t>
      </w:r>
      <w:r w:rsidR="00C10ED8">
        <w:rPr>
          <w:rFonts w:eastAsiaTheme="majorEastAsia" w:cstheme="majorBidi"/>
          <w:b/>
          <w:bCs/>
          <w:color w:val="003893"/>
          <w:sz w:val="28"/>
          <w:szCs w:val="28"/>
        </w:rPr>
        <w:t xml:space="preserve"> Post-Doctoral Bridging Award</w:t>
      </w:r>
    </w:p>
    <w:p w14:paraId="0D5EF1B3" w14:textId="77777777" w:rsidR="0000576C" w:rsidRDefault="0000576C" w:rsidP="002310A9">
      <w:pPr>
        <w:rPr>
          <w:rFonts w:eastAsiaTheme="majorEastAsia" w:cstheme="majorBidi"/>
          <w:b/>
          <w:bCs/>
          <w:color w:val="003893"/>
          <w:sz w:val="28"/>
          <w:szCs w:val="28"/>
        </w:rPr>
      </w:pPr>
    </w:p>
    <w:p w14:paraId="0E6B1AA0" w14:textId="2686CE24" w:rsidR="0000576C" w:rsidRPr="0000576C" w:rsidRDefault="003A209A" w:rsidP="002310A9">
      <w:pPr>
        <w:rPr>
          <w:rFonts w:eastAsiaTheme="majorEastAsia" w:cstheme="majorBidi"/>
          <w:b/>
          <w:bCs/>
          <w:color w:val="003893"/>
        </w:rPr>
      </w:pPr>
      <w:r>
        <w:rPr>
          <w:rFonts w:eastAsiaTheme="majorEastAsia" w:cstheme="majorBidi"/>
          <w:b/>
          <w:bCs/>
          <w:color w:val="003893"/>
        </w:rPr>
        <w:t>4</w:t>
      </w:r>
      <w:r w:rsidR="0000576C" w:rsidRPr="0000576C">
        <w:rPr>
          <w:rFonts w:eastAsiaTheme="majorEastAsia" w:cstheme="majorBidi"/>
          <w:b/>
          <w:bCs/>
          <w:color w:val="003893"/>
        </w:rPr>
        <w:t>.1 Which professional groups can apply?</w:t>
      </w:r>
    </w:p>
    <w:p w14:paraId="3DE92140" w14:textId="4A8AB396" w:rsidR="0000576C" w:rsidRDefault="0000576C" w:rsidP="002310A9">
      <w:pPr>
        <w:rPr>
          <w:rFonts w:eastAsia="Calibri" w:cs="Arial"/>
        </w:rPr>
      </w:pPr>
      <w:r>
        <w:rPr>
          <w:rFonts w:eastAsia="Calibri" w:cs="Arial"/>
        </w:rPr>
        <w:t xml:space="preserve">A list of </w:t>
      </w:r>
      <w:hyperlink r:id="rId28" w:history="1">
        <w:r w:rsidRPr="00D553D8">
          <w:rPr>
            <w:rStyle w:val="Hyperlink"/>
            <w:rFonts w:eastAsia="Calibri" w:cs="Arial"/>
          </w:rPr>
          <w:t>eligible professions</w:t>
        </w:r>
      </w:hyperlink>
      <w:r>
        <w:rPr>
          <w:rFonts w:eastAsia="Calibri" w:cs="Arial"/>
        </w:rPr>
        <w:t xml:space="preserve"> who are a</w:t>
      </w:r>
      <w:r w:rsidR="006A0F96">
        <w:rPr>
          <w:rFonts w:eastAsia="Calibri" w:cs="Arial"/>
        </w:rPr>
        <w:t xml:space="preserve">ble to apply for the bridging </w:t>
      </w:r>
      <w:r>
        <w:rPr>
          <w:rFonts w:eastAsia="Calibri" w:cs="Arial"/>
        </w:rPr>
        <w:t xml:space="preserve">programme can be found </w:t>
      </w:r>
      <w:r w:rsidR="00D553D8">
        <w:rPr>
          <w:rFonts w:eastAsia="Calibri" w:cs="Arial"/>
        </w:rPr>
        <w:t xml:space="preserve">on the HEE website. </w:t>
      </w:r>
    </w:p>
    <w:p w14:paraId="46186E70" w14:textId="32519C93" w:rsidR="00606C55" w:rsidRDefault="00606C55" w:rsidP="002310A9">
      <w:pPr>
        <w:rPr>
          <w:rFonts w:eastAsia="Calibri" w:cs="Arial"/>
        </w:rPr>
      </w:pPr>
    </w:p>
    <w:p w14:paraId="7FF07DBA" w14:textId="28FEA531" w:rsidR="00606C55" w:rsidRPr="00606C55" w:rsidRDefault="00606C55" w:rsidP="002310A9">
      <w:pPr>
        <w:rPr>
          <w:rFonts w:eastAsia="Calibri" w:cs="Arial"/>
          <w:b/>
          <w:i/>
        </w:rPr>
      </w:pPr>
      <w:r w:rsidRPr="00606C55">
        <w:rPr>
          <w:rFonts w:eastAsia="Calibri" w:cs="Arial"/>
          <w:b/>
          <w:i/>
        </w:rPr>
        <w:t xml:space="preserve">If your profession is not listed, you may still be eligible. Please contact the Programme Lead, </w:t>
      </w:r>
      <w:proofErr w:type="spellStart"/>
      <w:r w:rsidRPr="00606C55">
        <w:rPr>
          <w:rFonts w:eastAsia="Calibri" w:cs="Arial"/>
          <w:b/>
          <w:i/>
        </w:rPr>
        <w:t>Dr.</w:t>
      </w:r>
      <w:proofErr w:type="spellEnd"/>
      <w:r w:rsidRPr="00606C55">
        <w:rPr>
          <w:rFonts w:eastAsia="Calibri" w:cs="Arial"/>
          <w:b/>
          <w:i/>
        </w:rPr>
        <w:t xml:space="preserve"> Julie MacInnes to discuss</w:t>
      </w:r>
    </w:p>
    <w:p w14:paraId="33AD65C6" w14:textId="77777777" w:rsidR="0000576C" w:rsidRPr="009A73A0" w:rsidRDefault="0000576C" w:rsidP="002310A9">
      <w:pPr>
        <w:rPr>
          <w:rFonts w:eastAsia="Calibri" w:cs="Arial"/>
          <w:b/>
        </w:rPr>
      </w:pPr>
    </w:p>
    <w:p w14:paraId="1E262863" w14:textId="68DF81DA" w:rsidR="0000576C" w:rsidRPr="0000576C" w:rsidRDefault="003A209A" w:rsidP="002310A9">
      <w:pPr>
        <w:rPr>
          <w:rFonts w:eastAsiaTheme="majorEastAsia" w:cstheme="majorBidi"/>
          <w:b/>
          <w:bCs/>
          <w:color w:val="003893"/>
        </w:rPr>
      </w:pPr>
      <w:r>
        <w:rPr>
          <w:rFonts w:eastAsiaTheme="majorEastAsia" w:cstheme="majorBidi"/>
          <w:b/>
          <w:bCs/>
          <w:color w:val="003893"/>
        </w:rPr>
        <w:t>4</w:t>
      </w:r>
      <w:r w:rsidR="0000576C" w:rsidRPr="0000576C">
        <w:rPr>
          <w:rFonts w:eastAsiaTheme="majorEastAsia" w:cstheme="majorBidi"/>
          <w:b/>
          <w:bCs/>
          <w:color w:val="003893"/>
        </w:rPr>
        <w:t>.2 I am looking for funding</w:t>
      </w:r>
      <w:r w:rsidR="00EF241E">
        <w:rPr>
          <w:rFonts w:eastAsiaTheme="majorEastAsia" w:cstheme="majorBidi"/>
          <w:b/>
          <w:bCs/>
          <w:color w:val="003893"/>
        </w:rPr>
        <w:t xml:space="preserve"> to support my research study. Am I elig</w:t>
      </w:r>
      <w:r w:rsidR="00171AEC">
        <w:rPr>
          <w:rFonts w:eastAsiaTheme="majorEastAsia" w:cstheme="majorBidi"/>
          <w:b/>
          <w:bCs/>
          <w:color w:val="003893"/>
        </w:rPr>
        <w:t>ible to apply for the bridging</w:t>
      </w:r>
      <w:r w:rsidR="00EF241E">
        <w:rPr>
          <w:rFonts w:eastAsiaTheme="majorEastAsia" w:cstheme="majorBidi"/>
          <w:b/>
          <w:bCs/>
          <w:color w:val="003893"/>
        </w:rPr>
        <w:t xml:space="preserve"> programme</w:t>
      </w:r>
      <w:r w:rsidR="0000576C" w:rsidRPr="0000576C">
        <w:rPr>
          <w:rFonts w:eastAsiaTheme="majorEastAsia" w:cstheme="majorBidi"/>
          <w:b/>
          <w:bCs/>
          <w:color w:val="003893"/>
        </w:rPr>
        <w:t>?</w:t>
      </w:r>
    </w:p>
    <w:p w14:paraId="38E80E12" w14:textId="1D13F7C4" w:rsidR="0000576C" w:rsidRDefault="0000576C" w:rsidP="002310A9">
      <w:pPr>
        <w:rPr>
          <w:rFonts w:eastAsia="Calibri" w:cs="Arial"/>
        </w:rPr>
      </w:pPr>
      <w:r>
        <w:rPr>
          <w:rFonts w:eastAsia="Calibri" w:cs="Arial"/>
        </w:rPr>
        <w:t xml:space="preserve">No. </w:t>
      </w:r>
      <w:r w:rsidR="00171AEC">
        <w:rPr>
          <w:rFonts w:eastAsia="Calibri" w:cs="Arial"/>
        </w:rPr>
        <w:t>The bridging</w:t>
      </w:r>
      <w:r w:rsidRPr="009A73A0">
        <w:rPr>
          <w:rFonts w:eastAsia="Calibri" w:cs="Arial"/>
        </w:rPr>
        <w:t xml:space="preserve"> is </w:t>
      </w:r>
      <w:r w:rsidRPr="00A049B0">
        <w:rPr>
          <w:rFonts w:eastAsia="Calibri" w:cs="Arial"/>
        </w:rPr>
        <w:t xml:space="preserve">designed to support </w:t>
      </w:r>
      <w:r w:rsidR="00171AEC">
        <w:rPr>
          <w:rFonts w:eastAsia="Calibri" w:cs="Arial"/>
        </w:rPr>
        <w:t>staff to complete the</w:t>
      </w:r>
      <w:r w:rsidRPr="00A049B0">
        <w:rPr>
          <w:rFonts w:eastAsia="Calibri" w:cs="Arial"/>
        </w:rPr>
        <w:t xml:space="preserve"> programme and is not intended to fund costs of research studies.</w:t>
      </w:r>
    </w:p>
    <w:p w14:paraId="3970938B" w14:textId="77777777" w:rsidR="00D553D8" w:rsidRPr="009A73A0" w:rsidRDefault="00D553D8" w:rsidP="002310A9">
      <w:pPr>
        <w:rPr>
          <w:rFonts w:eastAsia="Calibri" w:cs="Arial"/>
        </w:rPr>
      </w:pPr>
    </w:p>
    <w:p w14:paraId="2ED90E85" w14:textId="360C6467" w:rsidR="0000576C" w:rsidRPr="0000576C" w:rsidRDefault="003A209A" w:rsidP="002310A9">
      <w:pPr>
        <w:rPr>
          <w:rFonts w:eastAsiaTheme="majorEastAsia" w:cstheme="majorBidi"/>
          <w:b/>
          <w:bCs/>
          <w:color w:val="003893"/>
        </w:rPr>
      </w:pPr>
      <w:r>
        <w:rPr>
          <w:rFonts w:eastAsiaTheme="majorEastAsia" w:cstheme="majorBidi"/>
          <w:b/>
          <w:bCs/>
          <w:color w:val="003893"/>
        </w:rPr>
        <w:t>4</w:t>
      </w:r>
      <w:r w:rsidR="0000576C" w:rsidRPr="0000576C">
        <w:rPr>
          <w:rFonts w:eastAsiaTheme="majorEastAsia" w:cstheme="majorBidi"/>
          <w:b/>
          <w:bCs/>
          <w:color w:val="003893"/>
        </w:rPr>
        <w:t>.3 I don’t work for the NHS</w:t>
      </w:r>
      <w:r w:rsidR="00606C55">
        <w:rPr>
          <w:rFonts w:eastAsiaTheme="majorEastAsia" w:cstheme="majorBidi"/>
          <w:b/>
          <w:bCs/>
          <w:color w:val="003893"/>
        </w:rPr>
        <w:t>/Local Authority</w:t>
      </w:r>
      <w:r w:rsidR="00EF241E">
        <w:rPr>
          <w:rFonts w:eastAsiaTheme="majorEastAsia" w:cstheme="majorBidi"/>
          <w:b/>
          <w:bCs/>
          <w:color w:val="003893"/>
        </w:rPr>
        <w:t>. Am I elig</w:t>
      </w:r>
      <w:r w:rsidR="00171AEC">
        <w:rPr>
          <w:rFonts w:eastAsiaTheme="majorEastAsia" w:cstheme="majorBidi"/>
          <w:b/>
          <w:bCs/>
          <w:color w:val="003893"/>
        </w:rPr>
        <w:t>ible to apply for the bridging</w:t>
      </w:r>
      <w:r w:rsidR="00EF241E">
        <w:rPr>
          <w:rFonts w:eastAsiaTheme="majorEastAsia" w:cstheme="majorBidi"/>
          <w:b/>
          <w:bCs/>
          <w:color w:val="003893"/>
        </w:rPr>
        <w:t xml:space="preserve"> programme</w:t>
      </w:r>
      <w:r w:rsidR="0000576C" w:rsidRPr="0000576C">
        <w:rPr>
          <w:rFonts w:eastAsiaTheme="majorEastAsia" w:cstheme="majorBidi"/>
          <w:b/>
          <w:bCs/>
          <w:color w:val="003893"/>
        </w:rPr>
        <w:t>?</w:t>
      </w:r>
    </w:p>
    <w:p w14:paraId="580EC1AE" w14:textId="501CE188" w:rsidR="00D553D8" w:rsidRDefault="00171AEC" w:rsidP="002310A9">
      <w:r>
        <w:rPr>
          <w:rFonts w:eastAsia="Calibri" w:cs="Arial"/>
        </w:rPr>
        <w:t>No. The bridging</w:t>
      </w:r>
      <w:r w:rsidR="0000576C" w:rsidRPr="00A049B0">
        <w:rPr>
          <w:rFonts w:eastAsia="Calibri" w:cs="Arial"/>
        </w:rPr>
        <w:t xml:space="preserve"> programme is for staff working in a NHS Trust</w:t>
      </w:r>
      <w:r w:rsidR="00606C55">
        <w:rPr>
          <w:rFonts w:eastAsia="Calibri" w:cs="Arial"/>
        </w:rPr>
        <w:t xml:space="preserve">, </w:t>
      </w:r>
      <w:r w:rsidR="0000576C" w:rsidRPr="00A049B0">
        <w:rPr>
          <w:rFonts w:eastAsia="Calibri" w:cs="Arial"/>
        </w:rPr>
        <w:t xml:space="preserve">practice setting </w:t>
      </w:r>
      <w:r w:rsidR="00606C55">
        <w:rPr>
          <w:rFonts w:eastAsia="Calibri" w:cs="Arial"/>
        </w:rPr>
        <w:t xml:space="preserve">or Local Authority </w:t>
      </w:r>
      <w:r w:rsidR="0000576C" w:rsidRPr="00A049B0">
        <w:rPr>
          <w:rFonts w:eastAsia="Calibri" w:cs="Arial"/>
        </w:rPr>
        <w:t xml:space="preserve">in England that </w:t>
      </w:r>
      <w:r w:rsidR="0000576C" w:rsidRPr="003F509C">
        <w:t>receives funding</w:t>
      </w:r>
      <w:r w:rsidR="0000576C" w:rsidRPr="00A049B0">
        <w:t>, in whole or part, from the Department of Health</w:t>
      </w:r>
      <w:r w:rsidR="00606C55">
        <w:t xml:space="preserve"> and Social Care</w:t>
      </w:r>
      <w:r w:rsidR="0000576C" w:rsidRPr="00A049B0">
        <w:t>/NHS</w:t>
      </w:r>
      <w:r w:rsidR="00606C55">
        <w:t>/Local Authority</w:t>
      </w:r>
    </w:p>
    <w:p w14:paraId="49292759" w14:textId="77777777" w:rsidR="00D553D8" w:rsidRDefault="00D553D8" w:rsidP="002310A9"/>
    <w:p w14:paraId="4AD753D4" w14:textId="264A2529" w:rsidR="00D553D8" w:rsidRDefault="003A209A" w:rsidP="002310A9">
      <w:pPr>
        <w:rPr>
          <w:rFonts w:eastAsiaTheme="majorEastAsia" w:cstheme="majorBidi"/>
          <w:b/>
          <w:bCs/>
          <w:color w:val="003893"/>
        </w:rPr>
      </w:pPr>
      <w:r>
        <w:rPr>
          <w:rFonts w:eastAsiaTheme="majorEastAsia" w:cstheme="majorBidi"/>
          <w:b/>
          <w:bCs/>
          <w:color w:val="003893"/>
        </w:rPr>
        <w:t>4</w:t>
      </w:r>
      <w:r w:rsidR="00D553D8">
        <w:rPr>
          <w:rFonts w:eastAsiaTheme="majorEastAsia" w:cstheme="majorBidi"/>
          <w:b/>
          <w:bCs/>
          <w:color w:val="003893"/>
        </w:rPr>
        <w:t>.4</w:t>
      </w:r>
      <w:r w:rsidR="00D553D8" w:rsidRPr="006270E5">
        <w:rPr>
          <w:rFonts w:eastAsiaTheme="majorEastAsia" w:cstheme="majorBidi"/>
          <w:b/>
          <w:bCs/>
          <w:color w:val="003893"/>
        </w:rPr>
        <w:t xml:space="preserve"> </w:t>
      </w:r>
      <w:r w:rsidR="00D553D8">
        <w:rPr>
          <w:rFonts w:eastAsiaTheme="majorEastAsia" w:cstheme="majorBidi"/>
          <w:b/>
          <w:bCs/>
          <w:color w:val="003893"/>
        </w:rPr>
        <w:t>I work in a role that is part-funded by the NHS</w:t>
      </w:r>
      <w:r w:rsidR="00606C55">
        <w:rPr>
          <w:rFonts w:eastAsiaTheme="majorEastAsia" w:cstheme="majorBidi"/>
          <w:b/>
          <w:bCs/>
          <w:color w:val="003893"/>
        </w:rPr>
        <w:t>/Local Authority</w:t>
      </w:r>
      <w:r w:rsidR="00D553D8">
        <w:rPr>
          <w:rFonts w:eastAsiaTheme="majorEastAsia" w:cstheme="majorBidi"/>
          <w:b/>
          <w:bCs/>
          <w:color w:val="003893"/>
        </w:rPr>
        <w:t>. Am I elig</w:t>
      </w:r>
      <w:r w:rsidR="00171AEC">
        <w:rPr>
          <w:rFonts w:eastAsiaTheme="majorEastAsia" w:cstheme="majorBidi"/>
          <w:b/>
          <w:bCs/>
          <w:color w:val="003893"/>
        </w:rPr>
        <w:t>ible to apply for the bridging</w:t>
      </w:r>
      <w:r w:rsidR="00D553D8">
        <w:rPr>
          <w:rFonts w:eastAsiaTheme="majorEastAsia" w:cstheme="majorBidi"/>
          <w:b/>
          <w:bCs/>
          <w:color w:val="003893"/>
        </w:rPr>
        <w:t xml:space="preserve"> programme</w:t>
      </w:r>
      <w:r w:rsidR="00D553D8" w:rsidRPr="006270E5">
        <w:rPr>
          <w:rFonts w:eastAsiaTheme="majorEastAsia" w:cstheme="majorBidi"/>
          <w:b/>
          <w:bCs/>
          <w:color w:val="003893"/>
        </w:rPr>
        <w:t>?</w:t>
      </w:r>
    </w:p>
    <w:p w14:paraId="41B7C555" w14:textId="0AB5E229" w:rsidR="0000576C" w:rsidRDefault="00D553D8" w:rsidP="002310A9">
      <w:r>
        <w:t>You will need to be working at least half your sessions for the NH</w:t>
      </w:r>
      <w:r w:rsidR="00171AEC">
        <w:t>S</w:t>
      </w:r>
      <w:r w:rsidR="00606C55">
        <w:t>/Local Authority</w:t>
      </w:r>
      <w:r w:rsidR="00171AEC">
        <w:t xml:space="preserve"> to qualify for the bridging programme</w:t>
      </w:r>
      <w:r>
        <w:t>. You will also need to be registered with the professional body relevant to your profession.</w:t>
      </w:r>
    </w:p>
    <w:p w14:paraId="421A1523" w14:textId="77777777" w:rsidR="00D553D8" w:rsidRPr="00D553D8" w:rsidRDefault="00D553D8" w:rsidP="002310A9"/>
    <w:p w14:paraId="7DA9AF96" w14:textId="087B983D" w:rsidR="0000576C" w:rsidRPr="0000576C" w:rsidRDefault="003A209A" w:rsidP="002310A9">
      <w:pPr>
        <w:rPr>
          <w:rFonts w:eastAsiaTheme="majorEastAsia" w:cstheme="majorBidi"/>
          <w:b/>
          <w:bCs/>
          <w:color w:val="003893"/>
        </w:rPr>
      </w:pPr>
      <w:r>
        <w:rPr>
          <w:rFonts w:eastAsiaTheme="majorEastAsia" w:cstheme="majorBidi"/>
          <w:b/>
          <w:bCs/>
          <w:color w:val="003893"/>
        </w:rPr>
        <w:t>4</w:t>
      </w:r>
      <w:r w:rsidR="0000576C" w:rsidRPr="0000576C">
        <w:rPr>
          <w:rFonts w:eastAsiaTheme="majorEastAsia" w:cstheme="majorBidi"/>
          <w:b/>
          <w:bCs/>
          <w:color w:val="003893"/>
        </w:rPr>
        <w:t>.</w:t>
      </w:r>
      <w:r w:rsidR="00D553D8">
        <w:rPr>
          <w:rFonts w:eastAsiaTheme="majorEastAsia" w:cstheme="majorBidi"/>
          <w:b/>
          <w:bCs/>
          <w:color w:val="003893"/>
        </w:rPr>
        <w:t>5</w:t>
      </w:r>
      <w:r w:rsidR="0000576C" w:rsidRPr="0000576C">
        <w:rPr>
          <w:rFonts w:eastAsiaTheme="majorEastAsia" w:cstheme="majorBidi"/>
          <w:b/>
          <w:bCs/>
          <w:color w:val="003893"/>
        </w:rPr>
        <w:t xml:space="preserve"> I don’t work in Kent, Surrey or Sussex</w:t>
      </w:r>
      <w:r w:rsidR="00EF241E">
        <w:rPr>
          <w:rFonts w:eastAsiaTheme="majorEastAsia" w:cstheme="majorBidi"/>
          <w:b/>
          <w:bCs/>
          <w:color w:val="003893"/>
        </w:rPr>
        <w:t>. Am I eligi</w:t>
      </w:r>
      <w:r w:rsidR="00171AEC">
        <w:rPr>
          <w:rFonts w:eastAsiaTheme="majorEastAsia" w:cstheme="majorBidi"/>
          <w:b/>
          <w:bCs/>
          <w:color w:val="003893"/>
        </w:rPr>
        <w:t xml:space="preserve">ble to apply for the bridging </w:t>
      </w:r>
      <w:r w:rsidR="00EF241E">
        <w:rPr>
          <w:rFonts w:eastAsiaTheme="majorEastAsia" w:cstheme="majorBidi"/>
          <w:b/>
          <w:bCs/>
          <w:color w:val="003893"/>
        </w:rPr>
        <w:t>programme</w:t>
      </w:r>
      <w:r w:rsidR="0000576C" w:rsidRPr="0000576C">
        <w:rPr>
          <w:rFonts w:eastAsiaTheme="majorEastAsia" w:cstheme="majorBidi"/>
          <w:b/>
          <w:bCs/>
          <w:color w:val="003893"/>
        </w:rPr>
        <w:t xml:space="preserve">? </w:t>
      </w:r>
    </w:p>
    <w:p w14:paraId="71C1FF75" w14:textId="433E7FFF" w:rsidR="0000576C" w:rsidRPr="009A73A0" w:rsidRDefault="0000576C" w:rsidP="002310A9">
      <w:pPr>
        <w:rPr>
          <w:rFonts w:eastAsia="Calibri" w:cs="Arial"/>
        </w:rPr>
      </w:pPr>
      <w:r w:rsidRPr="003F509C">
        <w:rPr>
          <w:rFonts w:eastAsia="Calibri" w:cs="Arial"/>
        </w:rPr>
        <w:t>No; however</w:t>
      </w:r>
      <w:r w:rsidR="00171AEC">
        <w:rPr>
          <w:rFonts w:eastAsia="Calibri" w:cs="Arial"/>
        </w:rPr>
        <w:t xml:space="preserve">, the bridging </w:t>
      </w:r>
      <w:r w:rsidRPr="00A049B0">
        <w:rPr>
          <w:rFonts w:eastAsia="Calibri" w:cs="Arial"/>
        </w:rPr>
        <w:t xml:space="preserve">programme is provided by </w:t>
      </w:r>
      <w:r w:rsidR="00EF241E">
        <w:rPr>
          <w:rFonts w:eastAsia="Calibri" w:cs="Arial"/>
        </w:rPr>
        <w:t>other local area teams in HEE</w:t>
      </w:r>
      <w:r w:rsidRPr="009A73A0">
        <w:rPr>
          <w:rFonts w:eastAsia="Calibri" w:cs="Arial"/>
        </w:rPr>
        <w:t xml:space="preserve"> for staff working in their area. You will be able to find the </w:t>
      </w:r>
      <w:hyperlink r:id="rId29" w:history="1">
        <w:r w:rsidRPr="00EF241E">
          <w:rPr>
            <w:rStyle w:val="Hyperlink"/>
            <w:rFonts w:eastAsia="Calibri" w:cs="Arial"/>
          </w:rPr>
          <w:t>relevant contact</w:t>
        </w:r>
      </w:hyperlink>
      <w:r>
        <w:rPr>
          <w:rFonts w:eastAsia="Calibri" w:cs="Arial"/>
        </w:rPr>
        <w:t xml:space="preserve"> </w:t>
      </w:r>
      <w:r w:rsidRPr="009A73A0">
        <w:rPr>
          <w:rFonts w:eastAsia="Calibri" w:cs="Arial"/>
        </w:rPr>
        <w:t xml:space="preserve">for your </w:t>
      </w:r>
      <w:r w:rsidR="00EF241E">
        <w:rPr>
          <w:rFonts w:eastAsia="Calibri" w:cs="Arial"/>
        </w:rPr>
        <w:t xml:space="preserve">local </w:t>
      </w:r>
      <w:r w:rsidRPr="009A73A0">
        <w:rPr>
          <w:rFonts w:eastAsia="Calibri" w:cs="Arial"/>
        </w:rPr>
        <w:t xml:space="preserve">area on the </w:t>
      </w:r>
      <w:r w:rsidR="00EF241E">
        <w:rPr>
          <w:rFonts w:eastAsia="Calibri" w:cs="Arial"/>
        </w:rPr>
        <w:t>HEE website.</w:t>
      </w:r>
    </w:p>
    <w:p w14:paraId="3A720FFC" w14:textId="77777777" w:rsidR="0000576C" w:rsidRPr="009A73A0" w:rsidRDefault="0000576C" w:rsidP="002310A9">
      <w:pPr>
        <w:ind w:left="720"/>
        <w:contextualSpacing/>
        <w:rPr>
          <w:rFonts w:eastAsia="Calibri" w:cs="Arial"/>
        </w:rPr>
      </w:pPr>
    </w:p>
    <w:p w14:paraId="44DC005A" w14:textId="7555CBF1" w:rsidR="0000576C" w:rsidRPr="00A049B0" w:rsidRDefault="003A209A" w:rsidP="002310A9">
      <w:pPr>
        <w:rPr>
          <w:rFonts w:eastAsia="Calibri" w:cs="Arial"/>
        </w:rPr>
      </w:pPr>
      <w:r>
        <w:rPr>
          <w:rFonts w:eastAsiaTheme="majorEastAsia" w:cstheme="majorBidi"/>
          <w:b/>
          <w:bCs/>
          <w:color w:val="003893"/>
        </w:rPr>
        <w:t>4</w:t>
      </w:r>
      <w:r w:rsidR="0000576C" w:rsidRPr="0000576C">
        <w:rPr>
          <w:rFonts w:eastAsiaTheme="majorEastAsia" w:cstheme="majorBidi"/>
          <w:b/>
          <w:bCs/>
          <w:color w:val="003893"/>
        </w:rPr>
        <w:t>.</w:t>
      </w:r>
      <w:r w:rsidR="00D553D8">
        <w:rPr>
          <w:rFonts w:eastAsiaTheme="majorEastAsia" w:cstheme="majorBidi"/>
          <w:b/>
          <w:bCs/>
          <w:color w:val="003893"/>
        </w:rPr>
        <w:t>6</w:t>
      </w:r>
      <w:r w:rsidR="00171AEC">
        <w:rPr>
          <w:rFonts w:eastAsiaTheme="majorEastAsia" w:cstheme="majorBidi"/>
          <w:b/>
          <w:bCs/>
          <w:color w:val="003893"/>
        </w:rPr>
        <w:t xml:space="preserve"> What will the bridging programme</w:t>
      </w:r>
      <w:r w:rsidR="001A292B">
        <w:rPr>
          <w:rFonts w:eastAsiaTheme="majorEastAsia" w:cstheme="majorBidi"/>
          <w:b/>
          <w:bCs/>
          <w:color w:val="003893"/>
        </w:rPr>
        <w:t xml:space="preserve"> involve at the University of Kent</w:t>
      </w:r>
      <w:r w:rsidR="0000576C" w:rsidRPr="0000576C">
        <w:rPr>
          <w:rFonts w:eastAsiaTheme="majorEastAsia" w:cstheme="majorBidi"/>
          <w:b/>
          <w:bCs/>
          <w:color w:val="003893"/>
        </w:rPr>
        <w:t>?</w:t>
      </w:r>
    </w:p>
    <w:p w14:paraId="47065350" w14:textId="77777777" w:rsidR="008100B8" w:rsidRDefault="0000576C" w:rsidP="008100B8">
      <w:pPr>
        <w:rPr>
          <w:rFonts w:eastAsia="Calibri" w:cs="Arial"/>
        </w:rPr>
      </w:pPr>
      <w:r w:rsidRPr="00A049B0">
        <w:rPr>
          <w:rFonts w:eastAsia="Calibri" w:cs="Arial"/>
        </w:rPr>
        <w:t>The programme will include:</w:t>
      </w:r>
    </w:p>
    <w:p w14:paraId="37D96D66" w14:textId="77777777" w:rsidR="00171AEC" w:rsidRDefault="00171AEC" w:rsidP="008100B8">
      <w:pPr>
        <w:rPr>
          <w:rFonts w:eastAsia="Calibri" w:cs="Arial"/>
          <w:b/>
          <w:color w:val="FF0000"/>
          <w:u w:val="single"/>
        </w:rPr>
      </w:pPr>
    </w:p>
    <w:p w14:paraId="7F14DA23" w14:textId="42AC49DA" w:rsidR="0000576C" w:rsidRPr="00171AEC" w:rsidRDefault="00796F00" w:rsidP="00171AEC">
      <w:pPr>
        <w:pStyle w:val="ListParagraph"/>
        <w:numPr>
          <w:ilvl w:val="0"/>
          <w:numId w:val="17"/>
        </w:numPr>
        <w:rPr>
          <w:rFonts w:eastAsia="Calibri" w:cs="Arial"/>
          <w:b/>
          <w:color w:val="FF0000"/>
          <w:u w:val="single"/>
        </w:rPr>
      </w:pPr>
      <w:r w:rsidRPr="008100B8">
        <w:rPr>
          <w:rFonts w:eastAsia="Calibri" w:cs="Arial"/>
        </w:rPr>
        <w:t>Personal</w:t>
      </w:r>
      <w:r w:rsidR="00EF0D6D">
        <w:rPr>
          <w:rFonts w:eastAsia="Calibri" w:cs="Arial"/>
        </w:rPr>
        <w:t xml:space="preserve"> support from a named m</w:t>
      </w:r>
      <w:r w:rsidR="001A292B">
        <w:rPr>
          <w:rFonts w:eastAsia="Calibri" w:cs="Arial"/>
        </w:rPr>
        <w:t>entor</w:t>
      </w:r>
      <w:r w:rsidR="0000576C" w:rsidRPr="008100B8">
        <w:rPr>
          <w:rFonts w:eastAsia="Calibri" w:cs="Arial"/>
        </w:rPr>
        <w:t xml:space="preserve"> </w:t>
      </w:r>
      <w:r w:rsidR="00EF0D6D">
        <w:rPr>
          <w:rFonts w:eastAsia="Calibri" w:cs="Arial"/>
        </w:rPr>
        <w:t xml:space="preserve">in an </w:t>
      </w:r>
      <w:r w:rsidR="001A292B">
        <w:rPr>
          <w:rFonts w:eastAsia="Calibri" w:cs="Arial"/>
        </w:rPr>
        <w:t>NHS</w:t>
      </w:r>
      <w:r w:rsidR="00606C55">
        <w:rPr>
          <w:rFonts w:eastAsia="Calibri" w:cs="Arial"/>
        </w:rPr>
        <w:t xml:space="preserve"> or Local Authority</w:t>
      </w:r>
      <w:r w:rsidR="001A292B">
        <w:rPr>
          <w:rFonts w:eastAsia="Calibri" w:cs="Arial"/>
        </w:rPr>
        <w:t xml:space="preserve"> organisation</w:t>
      </w:r>
      <w:r w:rsidR="00EF0D6D">
        <w:rPr>
          <w:rFonts w:eastAsia="Calibri" w:cs="Arial"/>
        </w:rPr>
        <w:t>/ academic supervisor at an HEI</w:t>
      </w:r>
      <w:r w:rsidR="0000576C" w:rsidRPr="008100B8">
        <w:rPr>
          <w:rFonts w:eastAsia="Calibri" w:cs="Arial"/>
        </w:rPr>
        <w:t xml:space="preserve">; </w:t>
      </w:r>
    </w:p>
    <w:p w14:paraId="79EDE6C0" w14:textId="023A3FF9" w:rsidR="0000576C" w:rsidRPr="001A292B" w:rsidRDefault="001A292B" w:rsidP="002310A9">
      <w:pPr>
        <w:numPr>
          <w:ilvl w:val="0"/>
          <w:numId w:val="10"/>
        </w:numPr>
        <w:rPr>
          <w:rFonts w:eastAsia="Calibri" w:cs="Arial"/>
        </w:rPr>
      </w:pPr>
      <w:r w:rsidRPr="00A049B0">
        <w:rPr>
          <w:rFonts w:eastAsia="Calibri" w:cs="Arial"/>
        </w:rPr>
        <w:t>B</w:t>
      </w:r>
      <w:r w:rsidR="0000576C" w:rsidRPr="001A292B">
        <w:rPr>
          <w:rFonts w:eastAsia="Calibri" w:cs="Arial"/>
        </w:rPr>
        <w:t>ase</w:t>
      </w:r>
      <w:r>
        <w:rPr>
          <w:rFonts w:eastAsia="Calibri" w:cs="Arial"/>
        </w:rPr>
        <w:t>d</w:t>
      </w:r>
      <w:r w:rsidR="0000576C" w:rsidRPr="001A292B">
        <w:rPr>
          <w:rFonts w:eastAsia="Calibri" w:cs="Arial"/>
        </w:rPr>
        <w:t xml:space="preserve"> </w:t>
      </w:r>
      <w:r>
        <w:rPr>
          <w:rFonts w:eastAsia="Calibri" w:cs="Arial"/>
        </w:rPr>
        <w:t>within a dedicated research active department at the Centre for Health Services Studies, University of Kent</w:t>
      </w:r>
      <w:r w:rsidR="0000576C" w:rsidRPr="001A292B">
        <w:rPr>
          <w:rFonts w:eastAsia="Calibri" w:cs="Arial"/>
        </w:rPr>
        <w:t>;</w:t>
      </w:r>
    </w:p>
    <w:p w14:paraId="36BA50BB" w14:textId="77777777" w:rsidR="0000576C" w:rsidRPr="00A049B0" w:rsidRDefault="0000576C" w:rsidP="002310A9">
      <w:pPr>
        <w:numPr>
          <w:ilvl w:val="0"/>
          <w:numId w:val="10"/>
        </w:numPr>
        <w:rPr>
          <w:rFonts w:eastAsia="Calibri" w:cs="Arial"/>
        </w:rPr>
      </w:pPr>
      <w:r w:rsidRPr="00A049B0">
        <w:rPr>
          <w:rFonts w:eastAsia="Calibri" w:cs="Arial"/>
        </w:rPr>
        <w:t xml:space="preserve">Access to computer, email and library facilities; </w:t>
      </w:r>
    </w:p>
    <w:p w14:paraId="24B7EEE0" w14:textId="70C2F0DC" w:rsidR="0000576C" w:rsidRDefault="0000576C" w:rsidP="002310A9">
      <w:pPr>
        <w:numPr>
          <w:ilvl w:val="0"/>
          <w:numId w:val="10"/>
        </w:numPr>
        <w:rPr>
          <w:rFonts w:eastAsia="Calibri" w:cs="Arial"/>
        </w:rPr>
      </w:pPr>
      <w:r w:rsidRPr="00A049B0">
        <w:rPr>
          <w:rFonts w:eastAsia="Calibri" w:cs="Arial"/>
        </w:rPr>
        <w:t xml:space="preserve">Opportunity to become part of a discrete research community </w:t>
      </w:r>
      <w:r w:rsidR="00D41435">
        <w:rPr>
          <w:rFonts w:eastAsia="Calibri" w:cs="Arial"/>
        </w:rPr>
        <w:t xml:space="preserve">involving </w:t>
      </w:r>
      <w:r w:rsidRPr="00A049B0">
        <w:rPr>
          <w:rFonts w:eastAsia="Calibri" w:cs="Arial"/>
        </w:rPr>
        <w:t xml:space="preserve">the </w:t>
      </w:r>
      <w:r>
        <w:rPr>
          <w:rFonts w:eastAsia="Calibri" w:cs="Arial"/>
        </w:rPr>
        <w:t>U</w:t>
      </w:r>
      <w:r w:rsidRPr="00A049B0">
        <w:rPr>
          <w:rFonts w:eastAsia="Calibri" w:cs="Arial"/>
        </w:rPr>
        <w:t xml:space="preserve">niversity </w:t>
      </w:r>
      <w:r w:rsidR="00D41435">
        <w:rPr>
          <w:rFonts w:eastAsia="Calibri" w:cs="Arial"/>
        </w:rPr>
        <w:t>and the local NHS</w:t>
      </w:r>
      <w:r w:rsidR="00606C55">
        <w:rPr>
          <w:rFonts w:eastAsia="Calibri" w:cs="Arial"/>
        </w:rPr>
        <w:t xml:space="preserve"> and Social Care organisations</w:t>
      </w:r>
      <w:r w:rsidR="00D41435">
        <w:rPr>
          <w:rFonts w:eastAsia="Calibri" w:cs="Arial"/>
        </w:rPr>
        <w:t xml:space="preserve">, </w:t>
      </w:r>
      <w:r w:rsidRPr="00A049B0">
        <w:rPr>
          <w:rFonts w:eastAsia="Calibri" w:cs="Arial"/>
        </w:rPr>
        <w:t xml:space="preserve">as well as </w:t>
      </w:r>
      <w:r w:rsidR="00D41435">
        <w:rPr>
          <w:rFonts w:eastAsia="Calibri" w:cs="Arial"/>
        </w:rPr>
        <w:t xml:space="preserve">an opportunity to gain a </w:t>
      </w:r>
      <w:r w:rsidRPr="00A049B0">
        <w:rPr>
          <w:rFonts w:eastAsia="Calibri" w:cs="Arial"/>
        </w:rPr>
        <w:t>sense o</w:t>
      </w:r>
      <w:r w:rsidR="00D41435">
        <w:rPr>
          <w:rFonts w:eastAsia="Calibri" w:cs="Arial"/>
        </w:rPr>
        <w:t>f being part of the wider U</w:t>
      </w:r>
      <w:r w:rsidRPr="00A049B0">
        <w:rPr>
          <w:rFonts w:eastAsia="Calibri" w:cs="Arial"/>
        </w:rPr>
        <w:t>niversity community.</w:t>
      </w:r>
    </w:p>
    <w:p w14:paraId="6101B80B" w14:textId="77777777" w:rsidR="00171AEC" w:rsidRDefault="00171AEC" w:rsidP="00171AEC">
      <w:pPr>
        <w:rPr>
          <w:rFonts w:eastAsia="Calibri" w:cs="Arial"/>
        </w:rPr>
      </w:pPr>
    </w:p>
    <w:p w14:paraId="19FE7369" w14:textId="77777777" w:rsidR="00171AEC" w:rsidRDefault="00171AEC" w:rsidP="00171AEC">
      <w:pPr>
        <w:rPr>
          <w:rFonts w:eastAsia="Calibri" w:cs="Arial"/>
        </w:rPr>
      </w:pPr>
    </w:p>
    <w:p w14:paraId="519E4ED2" w14:textId="2214E354" w:rsidR="00171AEC" w:rsidRDefault="00171AEC" w:rsidP="00171AEC">
      <w:pPr>
        <w:rPr>
          <w:rFonts w:eastAsia="Calibri" w:cs="Arial"/>
        </w:rPr>
      </w:pPr>
    </w:p>
    <w:p w14:paraId="1661D5D3" w14:textId="20D0DBF3" w:rsidR="003A209A" w:rsidRDefault="003A209A" w:rsidP="00171AEC">
      <w:pPr>
        <w:rPr>
          <w:rFonts w:eastAsia="Calibri" w:cs="Arial"/>
        </w:rPr>
      </w:pPr>
    </w:p>
    <w:p w14:paraId="0792AE55" w14:textId="55DF577C" w:rsidR="003A209A" w:rsidRDefault="003A209A" w:rsidP="00171AEC">
      <w:pPr>
        <w:rPr>
          <w:rFonts w:eastAsia="Calibri" w:cs="Arial"/>
        </w:rPr>
      </w:pPr>
    </w:p>
    <w:p w14:paraId="5C049137" w14:textId="13B5C866" w:rsidR="003A209A" w:rsidRPr="00A049B0" w:rsidRDefault="003A209A" w:rsidP="00171AEC">
      <w:pPr>
        <w:rPr>
          <w:rFonts w:eastAsia="Calibri" w:cs="Arial"/>
        </w:rPr>
      </w:pPr>
    </w:p>
    <w:p w14:paraId="3F53D227" w14:textId="77777777" w:rsidR="0000576C" w:rsidRDefault="0000576C" w:rsidP="002310A9">
      <w:pPr>
        <w:rPr>
          <w:rFonts w:eastAsia="Calibri" w:cs="Arial"/>
        </w:rPr>
      </w:pPr>
    </w:p>
    <w:p w14:paraId="0DB206A6" w14:textId="7F2E3211" w:rsidR="0000576C" w:rsidRPr="0000576C" w:rsidRDefault="003A209A" w:rsidP="002310A9">
      <w:pPr>
        <w:rPr>
          <w:rFonts w:eastAsiaTheme="majorEastAsia" w:cstheme="majorBidi"/>
          <w:b/>
          <w:bCs/>
          <w:color w:val="003893"/>
        </w:rPr>
      </w:pPr>
      <w:r>
        <w:rPr>
          <w:rFonts w:eastAsiaTheme="majorEastAsia" w:cstheme="majorBidi"/>
          <w:b/>
          <w:bCs/>
          <w:color w:val="003893"/>
        </w:rPr>
        <w:t>4</w:t>
      </w:r>
      <w:r w:rsidR="0000576C" w:rsidRPr="0000576C">
        <w:rPr>
          <w:rFonts w:eastAsiaTheme="majorEastAsia" w:cstheme="majorBidi"/>
          <w:b/>
          <w:bCs/>
          <w:color w:val="003893"/>
        </w:rPr>
        <w:t>.</w:t>
      </w:r>
      <w:r w:rsidR="00D553D8">
        <w:rPr>
          <w:rFonts w:eastAsiaTheme="majorEastAsia" w:cstheme="majorBidi"/>
          <w:b/>
          <w:bCs/>
          <w:color w:val="003893"/>
        </w:rPr>
        <w:t>7</w:t>
      </w:r>
      <w:r w:rsidR="0000576C" w:rsidRPr="0000576C">
        <w:rPr>
          <w:rFonts w:eastAsiaTheme="majorEastAsia" w:cstheme="majorBidi"/>
          <w:b/>
          <w:bCs/>
          <w:color w:val="003893"/>
        </w:rPr>
        <w:t xml:space="preserve"> What are the criteria for applications?</w:t>
      </w:r>
    </w:p>
    <w:p w14:paraId="4142B9A9" w14:textId="7A213A96" w:rsidR="00171AEC" w:rsidRPr="009A73A0" w:rsidRDefault="00171AEC" w:rsidP="002310A9">
      <w:pPr>
        <w:rPr>
          <w:rFonts w:eastAsia="Calibri" w:cs="Arial"/>
        </w:rPr>
      </w:pPr>
      <w:r>
        <w:rPr>
          <w:rFonts w:eastAsia="Calibri" w:cs="Arial"/>
        </w:rPr>
        <w:t>Applicants to the bridging</w:t>
      </w:r>
      <w:r w:rsidR="0000576C" w:rsidRPr="00E3046F">
        <w:rPr>
          <w:rFonts w:eastAsia="Calibri" w:cs="Arial"/>
        </w:rPr>
        <w:t xml:space="preserve"> programme will meet the following criteria:</w:t>
      </w:r>
    </w:p>
    <w:p w14:paraId="736EE532" w14:textId="604ABFD3" w:rsidR="0000576C" w:rsidRDefault="0000576C" w:rsidP="002310A9">
      <w:pPr>
        <w:rPr>
          <w:rFonts w:eastAsia="Calibri" w:cs="Arial"/>
        </w:rPr>
      </w:pPr>
    </w:p>
    <w:p w14:paraId="6F951962" w14:textId="77777777" w:rsidR="00D1079E" w:rsidRPr="00D1079E" w:rsidRDefault="00D1079E" w:rsidP="00D1079E">
      <w:pPr>
        <w:pStyle w:val="ListParagraph"/>
        <w:numPr>
          <w:ilvl w:val="0"/>
          <w:numId w:val="30"/>
        </w:numPr>
        <w:autoSpaceDE w:val="0"/>
        <w:autoSpaceDN w:val="0"/>
        <w:adjustRightInd w:val="0"/>
        <w:rPr>
          <w:rFonts w:cs="Arial"/>
          <w:color w:val="000000"/>
        </w:rPr>
      </w:pPr>
      <w:r w:rsidRPr="00D1079E">
        <w:rPr>
          <w:rFonts w:cs="Arial"/>
          <w:color w:val="000000"/>
        </w:rPr>
        <w:t>Registered with the relevant professional body as per ICA programme requirements</w:t>
      </w:r>
    </w:p>
    <w:p w14:paraId="45FBB478" w14:textId="77777777" w:rsidR="00D1079E" w:rsidRPr="00D1079E" w:rsidRDefault="00D1079E" w:rsidP="00D1079E">
      <w:pPr>
        <w:pStyle w:val="ListParagraph"/>
        <w:autoSpaceDE w:val="0"/>
        <w:autoSpaceDN w:val="0"/>
        <w:adjustRightInd w:val="0"/>
        <w:rPr>
          <w:rFonts w:cs="Arial"/>
          <w:color w:val="0000FF"/>
        </w:rPr>
      </w:pPr>
      <w:r w:rsidRPr="00D1079E">
        <w:rPr>
          <w:rFonts w:cs="Arial"/>
          <w:color w:val="000000"/>
        </w:rPr>
        <w:t>(</w:t>
      </w:r>
      <w:r w:rsidRPr="00D1079E">
        <w:rPr>
          <w:rFonts w:cs="Arial"/>
          <w:color w:val="0000FF"/>
        </w:rPr>
        <w:t>https://www.nihr.ac.uk/funding-and-support/documents/ICA/TCC-ICA-Eligible-</w:t>
      </w:r>
    </w:p>
    <w:p w14:paraId="644740C6" w14:textId="77777777" w:rsidR="00D1079E" w:rsidRPr="00D1079E" w:rsidRDefault="00D1079E" w:rsidP="00D1079E">
      <w:pPr>
        <w:pStyle w:val="ListParagraph"/>
        <w:autoSpaceDE w:val="0"/>
        <w:autoSpaceDN w:val="0"/>
        <w:adjustRightInd w:val="0"/>
        <w:rPr>
          <w:rFonts w:cs="Arial"/>
          <w:color w:val="000000"/>
        </w:rPr>
      </w:pPr>
      <w:r w:rsidRPr="00D1079E">
        <w:rPr>
          <w:rFonts w:cs="Arial"/>
          <w:color w:val="0000FF"/>
        </w:rPr>
        <w:t>Professions-and-Registration-Bodies.pdf</w:t>
      </w:r>
      <w:r w:rsidRPr="00D1079E">
        <w:rPr>
          <w:rFonts w:cs="Arial"/>
          <w:color w:val="000000"/>
        </w:rPr>
        <w:t>)</w:t>
      </w:r>
    </w:p>
    <w:p w14:paraId="62ED214F" w14:textId="5077C3DB" w:rsidR="00D1079E" w:rsidRPr="00D1079E" w:rsidRDefault="00D1079E" w:rsidP="00D1079E">
      <w:pPr>
        <w:pStyle w:val="ListParagraph"/>
        <w:numPr>
          <w:ilvl w:val="0"/>
          <w:numId w:val="30"/>
        </w:numPr>
        <w:autoSpaceDE w:val="0"/>
        <w:autoSpaceDN w:val="0"/>
        <w:adjustRightInd w:val="0"/>
        <w:rPr>
          <w:rFonts w:cs="Arial"/>
          <w:color w:val="000000"/>
        </w:rPr>
      </w:pPr>
      <w:r w:rsidRPr="00D1079E">
        <w:rPr>
          <w:rFonts w:cs="Arial"/>
          <w:color w:val="000000"/>
        </w:rPr>
        <w:t>Applicants must be employed by a provider of health and/or care services that is</w:t>
      </w:r>
      <w:r>
        <w:rPr>
          <w:rFonts w:cs="Arial"/>
          <w:color w:val="000000"/>
        </w:rPr>
        <w:t xml:space="preserve"> </w:t>
      </w:r>
      <w:r w:rsidRPr="00D1079E">
        <w:rPr>
          <w:rFonts w:cs="Arial"/>
          <w:color w:val="000000"/>
        </w:rPr>
        <w:t>providing at least 50% of its services free at the point of delivery. The applicant must</w:t>
      </w:r>
    </w:p>
    <w:p w14:paraId="7D884D7A" w14:textId="019F0AD5" w:rsidR="00D1079E" w:rsidRPr="00D1079E" w:rsidRDefault="00D1079E" w:rsidP="00D1079E">
      <w:pPr>
        <w:pStyle w:val="ListParagraph"/>
        <w:autoSpaceDE w:val="0"/>
        <w:autoSpaceDN w:val="0"/>
        <w:adjustRightInd w:val="0"/>
        <w:rPr>
          <w:rFonts w:cs="Arial"/>
          <w:color w:val="000000"/>
        </w:rPr>
      </w:pPr>
      <w:r w:rsidRPr="00D1079E">
        <w:rPr>
          <w:rFonts w:cs="Arial"/>
          <w:color w:val="000000"/>
        </w:rPr>
        <w:t>also be spending at least 50% of their current role delivering health and/or care</w:t>
      </w:r>
      <w:r>
        <w:rPr>
          <w:rFonts w:cs="Arial"/>
          <w:color w:val="000000"/>
        </w:rPr>
        <w:t xml:space="preserve"> </w:t>
      </w:r>
      <w:r w:rsidRPr="00D1079E">
        <w:rPr>
          <w:rFonts w:cs="Arial"/>
          <w:color w:val="000000"/>
        </w:rPr>
        <w:t xml:space="preserve">services </w:t>
      </w:r>
    </w:p>
    <w:p w14:paraId="596EF85B" w14:textId="69CD6A50" w:rsidR="00D1079E" w:rsidRPr="00D1079E" w:rsidRDefault="00D1079E" w:rsidP="00D1079E">
      <w:pPr>
        <w:pStyle w:val="ListParagraph"/>
        <w:numPr>
          <w:ilvl w:val="0"/>
          <w:numId w:val="30"/>
        </w:numPr>
        <w:autoSpaceDE w:val="0"/>
        <w:autoSpaceDN w:val="0"/>
        <w:adjustRightInd w:val="0"/>
        <w:rPr>
          <w:rFonts w:cs="Arial"/>
          <w:color w:val="000000"/>
        </w:rPr>
      </w:pPr>
      <w:r w:rsidRPr="00D1079E">
        <w:rPr>
          <w:rFonts w:cs="Arial"/>
          <w:color w:val="000000"/>
        </w:rPr>
        <w:t>For post-doctoral bridging support applicants must hold a relevant PhD*, or have</w:t>
      </w:r>
      <w:r>
        <w:rPr>
          <w:rFonts w:cs="Arial"/>
          <w:color w:val="000000"/>
        </w:rPr>
        <w:t xml:space="preserve"> </w:t>
      </w:r>
      <w:r w:rsidRPr="00D1079E">
        <w:rPr>
          <w:rFonts w:cs="Arial"/>
          <w:color w:val="000000"/>
        </w:rPr>
        <w:t>submitted their thesis for examination at the time of application. Applicants must</w:t>
      </w:r>
      <w:r>
        <w:rPr>
          <w:rFonts w:cs="Arial"/>
          <w:color w:val="000000"/>
        </w:rPr>
        <w:t xml:space="preserve"> </w:t>
      </w:r>
      <w:r w:rsidRPr="00D1079E">
        <w:rPr>
          <w:rFonts w:cs="Arial"/>
          <w:color w:val="000000"/>
        </w:rPr>
        <w:t>have been awarded their PhD/Prof Doctorate by the time they start.</w:t>
      </w:r>
    </w:p>
    <w:p w14:paraId="4008D73A" w14:textId="0F919DFC" w:rsidR="00D1079E" w:rsidRPr="00D1079E" w:rsidRDefault="00D1079E" w:rsidP="00D1079E">
      <w:pPr>
        <w:pStyle w:val="ListParagraph"/>
        <w:numPr>
          <w:ilvl w:val="0"/>
          <w:numId w:val="30"/>
        </w:numPr>
        <w:autoSpaceDE w:val="0"/>
        <w:autoSpaceDN w:val="0"/>
        <w:adjustRightInd w:val="0"/>
        <w:rPr>
          <w:rFonts w:cs="Arial"/>
          <w:color w:val="000000"/>
        </w:rPr>
      </w:pPr>
      <w:r w:rsidRPr="00D1079E">
        <w:rPr>
          <w:rFonts w:cs="Arial"/>
          <w:color w:val="000000"/>
        </w:rPr>
        <w:t>For the post-doctoral bridging support, being a current or previous ICA, Clinical</w:t>
      </w:r>
      <w:r>
        <w:rPr>
          <w:rFonts w:cs="Arial"/>
          <w:color w:val="000000"/>
        </w:rPr>
        <w:t xml:space="preserve"> </w:t>
      </w:r>
      <w:r w:rsidRPr="00D1079E">
        <w:rPr>
          <w:rFonts w:cs="Arial"/>
          <w:color w:val="000000"/>
        </w:rPr>
        <w:t>Academic Training (CAT) or Healthcare Science (HCS) award holder is desirable but not essential.</w:t>
      </w:r>
    </w:p>
    <w:p w14:paraId="7B2BF820" w14:textId="77777777" w:rsidR="00D1079E" w:rsidRPr="00D1079E" w:rsidRDefault="00D1079E" w:rsidP="00D1079E">
      <w:pPr>
        <w:autoSpaceDE w:val="0"/>
        <w:autoSpaceDN w:val="0"/>
        <w:adjustRightInd w:val="0"/>
        <w:rPr>
          <w:rFonts w:cs="Arial"/>
          <w:color w:val="000000"/>
        </w:rPr>
      </w:pPr>
    </w:p>
    <w:p w14:paraId="2E35AFA7" w14:textId="77777777" w:rsidR="00D1079E" w:rsidRPr="00D1079E" w:rsidRDefault="00D1079E" w:rsidP="00D1079E">
      <w:pPr>
        <w:autoSpaceDE w:val="0"/>
        <w:autoSpaceDN w:val="0"/>
        <w:adjustRightInd w:val="0"/>
        <w:rPr>
          <w:rFonts w:cs="Arial"/>
          <w:color w:val="000000"/>
        </w:rPr>
      </w:pPr>
      <w:r w:rsidRPr="00D1079E">
        <w:rPr>
          <w:rFonts w:cs="Arial"/>
          <w:color w:val="000000"/>
        </w:rPr>
        <w:t>* Professional Doctorate graduates are eligible (as with the ICA Programme as a</w:t>
      </w:r>
    </w:p>
    <w:p w14:paraId="5CA05C81" w14:textId="77777777" w:rsidR="00D1079E" w:rsidRPr="00D1079E" w:rsidRDefault="00D1079E" w:rsidP="00D1079E">
      <w:pPr>
        <w:autoSpaceDE w:val="0"/>
        <w:autoSpaceDN w:val="0"/>
        <w:adjustRightInd w:val="0"/>
        <w:rPr>
          <w:rFonts w:cs="Arial"/>
          <w:color w:val="000000"/>
        </w:rPr>
      </w:pPr>
      <w:r w:rsidRPr="00D1079E">
        <w:rPr>
          <w:rFonts w:cs="Arial"/>
          <w:color w:val="000000"/>
        </w:rPr>
        <w:t>whole), providing they can evidence the quality and proportionality of research</w:t>
      </w:r>
    </w:p>
    <w:p w14:paraId="0F099B9B" w14:textId="77777777" w:rsidR="00D1079E" w:rsidRPr="00D1079E" w:rsidRDefault="00D1079E" w:rsidP="00D1079E">
      <w:pPr>
        <w:autoSpaceDE w:val="0"/>
        <w:autoSpaceDN w:val="0"/>
        <w:adjustRightInd w:val="0"/>
        <w:rPr>
          <w:rFonts w:cs="Arial"/>
          <w:color w:val="000000"/>
        </w:rPr>
      </w:pPr>
      <w:r w:rsidRPr="00D1079E">
        <w:rPr>
          <w:rFonts w:cs="Arial"/>
          <w:color w:val="000000"/>
        </w:rPr>
        <w:t>education, training and experience gained within their Higher Education Institution.</w:t>
      </w:r>
    </w:p>
    <w:p w14:paraId="152694FA" w14:textId="77777777" w:rsidR="00D1079E" w:rsidRDefault="00D1079E" w:rsidP="002310A9">
      <w:pPr>
        <w:rPr>
          <w:rFonts w:eastAsia="Calibri" w:cs="Arial"/>
        </w:rPr>
      </w:pPr>
    </w:p>
    <w:p w14:paraId="005BB7B0" w14:textId="77777777" w:rsidR="0000576C" w:rsidRDefault="0000576C" w:rsidP="002310A9">
      <w:pPr>
        <w:rPr>
          <w:rFonts w:eastAsia="Calibri" w:cs="Arial"/>
        </w:rPr>
      </w:pPr>
      <w:r w:rsidRPr="009A73A0">
        <w:rPr>
          <w:rFonts w:eastAsia="Calibri" w:cs="Arial"/>
        </w:rPr>
        <w:t xml:space="preserve">Applications are particularly welcomed </w:t>
      </w:r>
      <w:r w:rsidRPr="00A049B0">
        <w:rPr>
          <w:rFonts w:eastAsia="Calibri" w:cs="Arial"/>
        </w:rPr>
        <w:t>where the focus of the proposed research is in the following HE</w:t>
      </w:r>
      <w:r w:rsidR="00EF241E">
        <w:rPr>
          <w:rFonts w:eastAsia="Calibri" w:cs="Arial"/>
        </w:rPr>
        <w:t>E</w:t>
      </w:r>
      <w:r w:rsidR="003F2078">
        <w:rPr>
          <w:rFonts w:eastAsia="Calibri" w:cs="Arial"/>
        </w:rPr>
        <w:t xml:space="preserve"> </w:t>
      </w:r>
      <w:r w:rsidRPr="00A049B0">
        <w:rPr>
          <w:rFonts w:eastAsia="Calibri" w:cs="Arial"/>
        </w:rPr>
        <w:t>priorit</w:t>
      </w:r>
      <w:r w:rsidR="003F2078">
        <w:rPr>
          <w:rFonts w:eastAsia="Calibri" w:cs="Arial"/>
        </w:rPr>
        <w:t>y</w:t>
      </w:r>
      <w:r w:rsidRPr="00A049B0">
        <w:rPr>
          <w:rFonts w:eastAsia="Calibri" w:cs="Arial"/>
        </w:rPr>
        <w:t xml:space="preserve"> areas:</w:t>
      </w:r>
    </w:p>
    <w:p w14:paraId="60BA4E4B" w14:textId="77777777" w:rsidR="0018258E" w:rsidRPr="00A049B0" w:rsidRDefault="0018258E" w:rsidP="002310A9">
      <w:pPr>
        <w:rPr>
          <w:rFonts w:eastAsia="Calibri" w:cs="Arial"/>
        </w:rPr>
      </w:pPr>
    </w:p>
    <w:p w14:paraId="59A28C9D" w14:textId="77777777" w:rsidR="0000576C" w:rsidRPr="00A049B0" w:rsidRDefault="0000576C" w:rsidP="002310A9">
      <w:pPr>
        <w:numPr>
          <w:ilvl w:val="0"/>
          <w:numId w:val="12"/>
        </w:numPr>
        <w:contextualSpacing/>
        <w:rPr>
          <w:rFonts w:eastAsia="Calibri" w:cs="Arial"/>
        </w:rPr>
      </w:pPr>
      <w:r w:rsidRPr="00A049B0">
        <w:rPr>
          <w:rFonts w:eastAsia="Calibri" w:cs="Arial"/>
        </w:rPr>
        <w:t>Improving the experience of people with dementia</w:t>
      </w:r>
    </w:p>
    <w:p w14:paraId="4BF94D49" w14:textId="77777777" w:rsidR="0000576C" w:rsidRPr="009A73A0" w:rsidRDefault="0000576C" w:rsidP="002310A9">
      <w:pPr>
        <w:numPr>
          <w:ilvl w:val="0"/>
          <w:numId w:val="12"/>
        </w:numPr>
        <w:contextualSpacing/>
        <w:rPr>
          <w:rFonts w:eastAsia="Calibri" w:cs="Arial"/>
        </w:rPr>
      </w:pPr>
      <w:r w:rsidRPr="009A73A0">
        <w:rPr>
          <w:rFonts w:eastAsia="Calibri" w:cs="Arial"/>
        </w:rPr>
        <w:t>Primary and community care</w:t>
      </w:r>
    </w:p>
    <w:p w14:paraId="3616C11D" w14:textId="77777777" w:rsidR="0000576C" w:rsidRPr="009A73A0" w:rsidRDefault="0000576C" w:rsidP="002310A9">
      <w:pPr>
        <w:numPr>
          <w:ilvl w:val="0"/>
          <w:numId w:val="12"/>
        </w:numPr>
        <w:contextualSpacing/>
        <w:rPr>
          <w:rFonts w:eastAsia="Calibri" w:cs="Arial"/>
        </w:rPr>
      </w:pPr>
      <w:r w:rsidRPr="009A73A0">
        <w:rPr>
          <w:rFonts w:eastAsia="Calibri" w:cs="Arial"/>
        </w:rPr>
        <w:t>Compassionate care and the NHS Constitution</w:t>
      </w:r>
    </w:p>
    <w:p w14:paraId="21FB35FA" w14:textId="77777777" w:rsidR="0000576C" w:rsidRPr="009A73A0" w:rsidRDefault="003F2078" w:rsidP="002310A9">
      <w:pPr>
        <w:numPr>
          <w:ilvl w:val="0"/>
          <w:numId w:val="12"/>
        </w:numPr>
        <w:contextualSpacing/>
        <w:rPr>
          <w:rFonts w:eastAsia="Calibri" w:cs="Arial"/>
        </w:rPr>
      </w:pPr>
      <w:r>
        <w:rPr>
          <w:rFonts w:eastAsia="Calibri" w:cs="Arial"/>
        </w:rPr>
        <w:t xml:space="preserve">Urgent &amp; </w:t>
      </w:r>
      <w:r w:rsidR="0000576C" w:rsidRPr="009A73A0">
        <w:rPr>
          <w:rFonts w:eastAsia="Calibri" w:cs="Arial"/>
        </w:rPr>
        <w:t>Emergency care</w:t>
      </w:r>
    </w:p>
    <w:p w14:paraId="3D527364" w14:textId="77777777" w:rsidR="0000576C" w:rsidRDefault="003F2078" w:rsidP="002310A9">
      <w:pPr>
        <w:numPr>
          <w:ilvl w:val="0"/>
          <w:numId w:val="12"/>
        </w:numPr>
        <w:contextualSpacing/>
        <w:rPr>
          <w:rFonts w:eastAsia="Calibri" w:cs="Arial"/>
        </w:rPr>
      </w:pPr>
      <w:r>
        <w:rPr>
          <w:rFonts w:eastAsia="Calibri" w:cs="Arial"/>
        </w:rPr>
        <w:t>Care for people with Intellectual Disabilities</w:t>
      </w:r>
    </w:p>
    <w:p w14:paraId="1F218651" w14:textId="77777777" w:rsidR="003F2078" w:rsidRDefault="003F2078" w:rsidP="002310A9">
      <w:pPr>
        <w:numPr>
          <w:ilvl w:val="0"/>
          <w:numId w:val="12"/>
        </w:numPr>
        <w:contextualSpacing/>
        <w:rPr>
          <w:rFonts w:eastAsia="Calibri" w:cs="Arial"/>
        </w:rPr>
      </w:pPr>
      <w:r>
        <w:rPr>
          <w:rFonts w:eastAsia="Calibri" w:cs="Arial"/>
        </w:rPr>
        <w:t>Improving Patient Safety</w:t>
      </w:r>
    </w:p>
    <w:p w14:paraId="642A93BC" w14:textId="77777777" w:rsidR="003F2078" w:rsidRDefault="003F2078" w:rsidP="002310A9">
      <w:pPr>
        <w:numPr>
          <w:ilvl w:val="0"/>
          <w:numId w:val="12"/>
        </w:numPr>
        <w:contextualSpacing/>
        <w:rPr>
          <w:rFonts w:eastAsia="Calibri" w:cs="Arial"/>
        </w:rPr>
      </w:pPr>
      <w:r>
        <w:rPr>
          <w:rFonts w:eastAsia="Calibri" w:cs="Arial"/>
        </w:rPr>
        <w:t>Technology Enhanced Learning</w:t>
      </w:r>
    </w:p>
    <w:p w14:paraId="507289FC" w14:textId="77777777" w:rsidR="003F2078" w:rsidRPr="009A73A0" w:rsidRDefault="003F2078" w:rsidP="003F2078">
      <w:pPr>
        <w:contextualSpacing/>
        <w:jc w:val="both"/>
        <w:rPr>
          <w:rFonts w:eastAsia="Calibri" w:cs="Arial"/>
        </w:rPr>
      </w:pPr>
    </w:p>
    <w:p w14:paraId="5EF8CC13" w14:textId="4FEAF573" w:rsidR="00AB456C" w:rsidRDefault="003A209A" w:rsidP="00C45B99">
      <w:pPr>
        <w:rPr>
          <w:rFonts w:eastAsiaTheme="majorEastAsia" w:cstheme="majorBidi"/>
          <w:b/>
          <w:bCs/>
          <w:color w:val="003893"/>
        </w:rPr>
      </w:pPr>
      <w:r>
        <w:rPr>
          <w:rFonts w:eastAsiaTheme="majorEastAsia" w:cstheme="majorBidi"/>
          <w:b/>
          <w:bCs/>
          <w:color w:val="003893"/>
        </w:rPr>
        <w:t>4</w:t>
      </w:r>
      <w:r w:rsidR="003F2078" w:rsidRPr="003F2078">
        <w:rPr>
          <w:rFonts w:eastAsiaTheme="majorEastAsia" w:cstheme="majorBidi"/>
          <w:b/>
          <w:bCs/>
          <w:color w:val="003893"/>
        </w:rPr>
        <w:t>.</w:t>
      </w:r>
      <w:r w:rsidR="002310A9">
        <w:rPr>
          <w:rFonts w:eastAsiaTheme="majorEastAsia" w:cstheme="majorBidi"/>
          <w:b/>
          <w:bCs/>
          <w:color w:val="003893"/>
        </w:rPr>
        <w:t>8</w:t>
      </w:r>
      <w:r w:rsidR="003F2078" w:rsidRPr="003F2078">
        <w:rPr>
          <w:rFonts w:eastAsiaTheme="majorEastAsia" w:cstheme="majorBidi"/>
          <w:b/>
          <w:bCs/>
          <w:color w:val="003893"/>
        </w:rPr>
        <w:t xml:space="preserve"> How do I apply?</w:t>
      </w:r>
    </w:p>
    <w:p w14:paraId="03D70C35" w14:textId="77777777" w:rsidR="00C45B99" w:rsidRDefault="00C45B99" w:rsidP="00C45B99">
      <w:pPr>
        <w:rPr>
          <w:rFonts w:eastAsiaTheme="majorEastAsia" w:cstheme="majorBidi"/>
          <w:b/>
          <w:bCs/>
          <w:color w:val="003893"/>
        </w:rPr>
      </w:pPr>
    </w:p>
    <w:p w14:paraId="3B0E7621" w14:textId="275AECE6" w:rsidR="00C45B99" w:rsidRDefault="00C45B99" w:rsidP="00C45B99">
      <w:pPr>
        <w:rPr>
          <w:rFonts w:eastAsia="Calibri" w:cs="Arial"/>
        </w:rPr>
      </w:pPr>
      <w:r>
        <w:rPr>
          <w:rFonts w:eastAsia="Calibri" w:cs="Arial"/>
        </w:rPr>
        <w:t xml:space="preserve">You should submit </w:t>
      </w:r>
      <w:r w:rsidRPr="00AB6E09">
        <w:rPr>
          <w:rFonts w:eastAsia="Calibri" w:cs="Arial"/>
        </w:rPr>
        <w:t>the follo</w:t>
      </w:r>
      <w:r>
        <w:rPr>
          <w:rFonts w:eastAsia="Calibri" w:cs="Arial"/>
        </w:rPr>
        <w:t xml:space="preserve">wing supporting documentation </w:t>
      </w:r>
      <w:r w:rsidRPr="00AB6E09">
        <w:rPr>
          <w:rFonts w:eastAsia="Calibri" w:cs="Arial"/>
        </w:rPr>
        <w:t>to the</w:t>
      </w:r>
      <w:r>
        <w:rPr>
          <w:rFonts w:eastAsia="Calibri" w:cs="Arial"/>
        </w:rPr>
        <w:t xml:space="preserve"> ICAP Bridging Programme Leader by email</w:t>
      </w:r>
      <w:r w:rsidRPr="00AB6E09">
        <w:rPr>
          <w:rFonts w:eastAsia="Calibri" w:cs="Arial"/>
        </w:rPr>
        <w:t>:</w:t>
      </w:r>
    </w:p>
    <w:p w14:paraId="34D690A7" w14:textId="77777777" w:rsidR="00C45B99" w:rsidRDefault="00C45B99" w:rsidP="00C45B99">
      <w:pPr>
        <w:rPr>
          <w:rFonts w:eastAsia="Calibri" w:cs="Arial"/>
        </w:rPr>
      </w:pPr>
    </w:p>
    <w:p w14:paraId="15501331" w14:textId="77777777" w:rsidR="00AA50F7" w:rsidRDefault="00C45B99" w:rsidP="00C45B99">
      <w:pPr>
        <w:rPr>
          <w:rFonts w:cs="Arial"/>
          <w:b/>
        </w:rPr>
      </w:pPr>
      <w:r w:rsidRPr="005B3C44">
        <w:rPr>
          <w:rFonts w:cs="Arial"/>
          <w:b/>
        </w:rPr>
        <w:t xml:space="preserve">Dr </w:t>
      </w:r>
      <w:r w:rsidR="00AA50F7">
        <w:rPr>
          <w:rFonts w:cs="Arial"/>
          <w:b/>
        </w:rPr>
        <w:t>Julie MacInnes</w:t>
      </w:r>
    </w:p>
    <w:p w14:paraId="6A826D10" w14:textId="77777777" w:rsidR="00C45B99" w:rsidRDefault="00C45B99" w:rsidP="00C45B99">
      <w:pPr>
        <w:rPr>
          <w:rStyle w:val="Strong"/>
          <w:rFonts w:eastAsia="Times New Roman" w:cs="Arial"/>
        </w:rPr>
      </w:pPr>
      <w:r>
        <w:rPr>
          <w:rStyle w:val="Strong"/>
          <w:rFonts w:eastAsia="Times New Roman" w:cs="Arial"/>
        </w:rPr>
        <w:t>ICAP Internship and Bridging Programme Leader</w:t>
      </w:r>
    </w:p>
    <w:p w14:paraId="289EE89D" w14:textId="6DB649CF" w:rsidR="00C45B99" w:rsidRDefault="00C45B99" w:rsidP="00C45B99">
      <w:pPr>
        <w:rPr>
          <w:rFonts w:eastAsia="Calibri" w:cs="Arial"/>
        </w:rPr>
      </w:pPr>
      <w:r w:rsidRPr="00C15F82">
        <w:rPr>
          <w:rFonts w:eastAsia="Times New Roman" w:cs="Arial"/>
        </w:rPr>
        <w:t xml:space="preserve">Email: </w:t>
      </w:r>
      <w:hyperlink r:id="rId30" w:history="1">
        <w:r w:rsidR="00AA50F7" w:rsidRPr="003C091E">
          <w:rPr>
            <w:rStyle w:val="Hyperlink"/>
            <w:rFonts w:eastAsia="Times New Roman" w:cs="Arial"/>
          </w:rPr>
          <w:t>j.d.macinnes@kent.ac.uk</w:t>
        </w:r>
      </w:hyperlink>
      <w:r w:rsidR="00AA50F7">
        <w:rPr>
          <w:rFonts w:eastAsia="Times New Roman" w:cs="Arial"/>
        </w:rPr>
        <w:t xml:space="preserve"> </w:t>
      </w:r>
    </w:p>
    <w:p w14:paraId="734E94CA" w14:textId="77777777" w:rsidR="00C45B99" w:rsidRDefault="00C45B99" w:rsidP="00C45B99">
      <w:pPr>
        <w:rPr>
          <w:rFonts w:eastAsia="Calibri" w:cs="Arial"/>
        </w:rPr>
      </w:pPr>
    </w:p>
    <w:p w14:paraId="28AF0DB5" w14:textId="77777777" w:rsidR="00C45B99" w:rsidRPr="00AB456C" w:rsidRDefault="00C45B99" w:rsidP="00C45B99">
      <w:pPr>
        <w:pStyle w:val="ListParagraph"/>
        <w:numPr>
          <w:ilvl w:val="0"/>
          <w:numId w:val="24"/>
        </w:numPr>
        <w:rPr>
          <w:rFonts w:eastAsia="Calibri" w:cs="Arial"/>
        </w:rPr>
      </w:pPr>
      <w:r w:rsidRPr="00AB456C">
        <w:rPr>
          <w:rFonts w:eastAsia="Calibri" w:cs="Arial"/>
          <w:u w:val="single"/>
        </w:rPr>
        <w:t>Attach your Curriculum Vitae</w:t>
      </w:r>
    </w:p>
    <w:p w14:paraId="5EADAA33" w14:textId="77777777" w:rsidR="00C45B99" w:rsidRDefault="00C45B99" w:rsidP="00C45B99">
      <w:pPr>
        <w:ind w:left="360"/>
        <w:rPr>
          <w:rFonts w:eastAsia="Calibri" w:cs="Arial"/>
        </w:rPr>
      </w:pPr>
      <w:r w:rsidRPr="00830701">
        <w:rPr>
          <w:rFonts w:eastAsia="Calibri" w:cs="Arial"/>
        </w:rPr>
        <w:t>A full CV which should include details of your professional registration; current role; length of time in post; academic qualifications; details of academic study in the past 5 years; details of engagement in any research-related activity or service development projects.</w:t>
      </w:r>
    </w:p>
    <w:p w14:paraId="47675160" w14:textId="77777777" w:rsidR="00C45B99" w:rsidRDefault="00C45B99" w:rsidP="00C45B99">
      <w:pPr>
        <w:ind w:left="360"/>
        <w:rPr>
          <w:rFonts w:eastAsia="Calibri" w:cs="Arial"/>
        </w:rPr>
      </w:pPr>
    </w:p>
    <w:p w14:paraId="61A9AA76" w14:textId="359C42FF" w:rsidR="00C45B99" w:rsidRPr="006D1AA5" w:rsidRDefault="00C45B99" w:rsidP="00C45B99">
      <w:pPr>
        <w:pStyle w:val="ListParagraph"/>
        <w:numPr>
          <w:ilvl w:val="0"/>
          <w:numId w:val="24"/>
        </w:numPr>
        <w:rPr>
          <w:rFonts w:eastAsia="Calibri" w:cs="Arial"/>
        </w:rPr>
      </w:pPr>
      <w:r w:rsidRPr="00237F77">
        <w:rPr>
          <w:rFonts w:eastAsia="Calibri" w:cs="Arial"/>
          <w:u w:val="single"/>
        </w:rPr>
        <w:t xml:space="preserve">Complete and upload the HEE/NIHR ICAP </w:t>
      </w:r>
      <w:r w:rsidR="00983CCE">
        <w:rPr>
          <w:rFonts w:eastAsia="Calibri" w:cs="Arial"/>
          <w:u w:val="single"/>
        </w:rPr>
        <w:t>Post</w:t>
      </w:r>
      <w:r w:rsidRPr="00237F77">
        <w:rPr>
          <w:rFonts w:eastAsia="Calibri" w:cs="Arial"/>
          <w:u w:val="single"/>
        </w:rPr>
        <w:t>-doctoral Bridging Programme application form</w:t>
      </w:r>
      <w:r w:rsidRPr="00237F77">
        <w:rPr>
          <w:rFonts w:eastAsia="Calibri" w:cs="Arial"/>
        </w:rPr>
        <w:t xml:space="preserve"> (in MS Word)</w:t>
      </w:r>
      <w:r>
        <w:rPr>
          <w:rFonts w:eastAsia="Calibri" w:cs="Arial"/>
        </w:rPr>
        <w:t xml:space="preserve">. </w:t>
      </w:r>
      <w:r w:rsidR="00983CCE">
        <w:rPr>
          <w:rFonts w:eastAsia="Calibri" w:cs="Arial"/>
        </w:rPr>
        <w:t>The bridging</w:t>
      </w:r>
      <w:r w:rsidRPr="006D1AA5">
        <w:rPr>
          <w:rFonts w:eastAsia="Calibri" w:cs="Arial"/>
        </w:rPr>
        <w:t xml:space="preserve"> programme is hosted by HEE’s local team in KSS and applicants should comple</w:t>
      </w:r>
      <w:r>
        <w:rPr>
          <w:rFonts w:eastAsia="Calibri" w:cs="Arial"/>
        </w:rPr>
        <w:t xml:space="preserve">te the HEE/NIHR ICAP Post-doctoral Bridging Programme </w:t>
      </w:r>
      <w:r w:rsidRPr="006D1AA5">
        <w:rPr>
          <w:rFonts w:eastAsia="Calibri" w:cs="Arial"/>
        </w:rPr>
        <w:t>application form.</w:t>
      </w:r>
    </w:p>
    <w:p w14:paraId="44FD61DC" w14:textId="77777777" w:rsidR="00C45B99" w:rsidRPr="00237F77" w:rsidRDefault="00C45B99" w:rsidP="00C45B99">
      <w:pPr>
        <w:ind w:left="360"/>
        <w:contextualSpacing/>
        <w:rPr>
          <w:rFonts w:eastAsia="Calibri" w:cs="Arial"/>
        </w:rPr>
      </w:pPr>
    </w:p>
    <w:p w14:paraId="47A00B77" w14:textId="77777777" w:rsidR="00C45B99" w:rsidRPr="00237F77" w:rsidRDefault="00C45B99" w:rsidP="00C45B99">
      <w:pPr>
        <w:pStyle w:val="ListParagraph"/>
        <w:numPr>
          <w:ilvl w:val="0"/>
          <w:numId w:val="24"/>
        </w:numPr>
        <w:rPr>
          <w:rFonts w:eastAsia="Calibri" w:cs="Arial"/>
          <w:u w:val="single"/>
        </w:rPr>
      </w:pPr>
      <w:r w:rsidRPr="00237F77">
        <w:rPr>
          <w:rFonts w:eastAsia="Calibri" w:cs="Arial"/>
          <w:u w:val="single"/>
        </w:rPr>
        <w:lastRenderedPageBreak/>
        <w:t>Provide evidence of registration with eligible professions regulator</w:t>
      </w:r>
    </w:p>
    <w:p w14:paraId="61E4A633" w14:textId="77777777" w:rsidR="00C45B99" w:rsidRPr="00237F77" w:rsidRDefault="00C45B99" w:rsidP="00C45B99">
      <w:pPr>
        <w:ind w:left="720"/>
        <w:contextualSpacing/>
        <w:rPr>
          <w:rFonts w:eastAsia="Calibri" w:cs="Arial"/>
        </w:rPr>
      </w:pPr>
    </w:p>
    <w:p w14:paraId="1BC8E7CB" w14:textId="77777777" w:rsidR="00C45B99" w:rsidRPr="00237F77" w:rsidRDefault="00C45B99" w:rsidP="00C45B99">
      <w:pPr>
        <w:pStyle w:val="ListParagraph"/>
        <w:numPr>
          <w:ilvl w:val="0"/>
          <w:numId w:val="24"/>
        </w:numPr>
        <w:rPr>
          <w:rFonts w:eastAsia="Calibri" w:cs="Arial"/>
          <w:u w:val="single"/>
        </w:rPr>
      </w:pPr>
      <w:r w:rsidRPr="00237F77">
        <w:rPr>
          <w:rFonts w:eastAsia="Calibri" w:cs="Arial"/>
          <w:u w:val="single"/>
        </w:rPr>
        <w:t>Provide evidence of relevant qualifications and certificate</w:t>
      </w:r>
    </w:p>
    <w:p w14:paraId="0571147E" w14:textId="77777777" w:rsidR="00C45B99" w:rsidRPr="00237F77" w:rsidRDefault="00C45B99" w:rsidP="00C45B99">
      <w:pPr>
        <w:ind w:left="720"/>
        <w:contextualSpacing/>
        <w:rPr>
          <w:rFonts w:eastAsia="Calibri" w:cs="Arial"/>
        </w:rPr>
      </w:pPr>
    </w:p>
    <w:p w14:paraId="5E2BCCA9" w14:textId="77777777" w:rsidR="00C45B99" w:rsidRPr="00237F77" w:rsidRDefault="00C45B99" w:rsidP="00C45B99">
      <w:pPr>
        <w:pStyle w:val="ListParagraph"/>
        <w:numPr>
          <w:ilvl w:val="0"/>
          <w:numId w:val="24"/>
        </w:numPr>
        <w:rPr>
          <w:rFonts w:eastAsia="Calibri" w:cs="Arial"/>
        </w:rPr>
      </w:pPr>
      <w:r w:rsidRPr="00237F77">
        <w:rPr>
          <w:rFonts w:eastAsia="Calibri" w:cs="Arial"/>
          <w:u w:val="single"/>
        </w:rPr>
        <w:t>Provide two references</w:t>
      </w:r>
      <w:r w:rsidRPr="00237F77">
        <w:rPr>
          <w:rFonts w:eastAsia="Calibri" w:cs="Arial"/>
        </w:rPr>
        <w:t xml:space="preserve"> (one academic, one professional)</w:t>
      </w:r>
    </w:p>
    <w:p w14:paraId="515753A6" w14:textId="77777777" w:rsidR="00C45B99" w:rsidRDefault="00C45B99" w:rsidP="00C45B99">
      <w:pPr>
        <w:ind w:left="720"/>
        <w:contextualSpacing/>
        <w:rPr>
          <w:rFonts w:eastAsia="Calibri" w:cs="Arial"/>
        </w:rPr>
      </w:pPr>
    </w:p>
    <w:p w14:paraId="25E32CF9" w14:textId="77777777" w:rsidR="00C45B99" w:rsidRDefault="00C45B99" w:rsidP="002310A9">
      <w:pPr>
        <w:rPr>
          <w:rFonts w:eastAsiaTheme="majorEastAsia" w:cstheme="majorBidi"/>
          <w:b/>
          <w:bCs/>
          <w:color w:val="003893"/>
        </w:rPr>
      </w:pPr>
    </w:p>
    <w:p w14:paraId="6181833F" w14:textId="33A34D56" w:rsidR="003F2078" w:rsidRDefault="00423A32" w:rsidP="002310A9">
      <w:pPr>
        <w:rPr>
          <w:rFonts w:eastAsiaTheme="majorEastAsia" w:cstheme="majorBidi"/>
          <w:b/>
          <w:bCs/>
          <w:color w:val="003893"/>
        </w:rPr>
      </w:pPr>
      <w:r>
        <w:rPr>
          <w:rFonts w:eastAsiaTheme="majorEastAsia" w:cstheme="majorBidi"/>
          <w:b/>
          <w:bCs/>
          <w:color w:val="003893"/>
        </w:rPr>
        <w:t>4</w:t>
      </w:r>
      <w:r w:rsidR="002310A9">
        <w:rPr>
          <w:rFonts w:eastAsiaTheme="majorEastAsia" w:cstheme="majorBidi"/>
          <w:b/>
          <w:bCs/>
          <w:color w:val="003893"/>
        </w:rPr>
        <w:t>.9</w:t>
      </w:r>
      <w:r w:rsidR="003F2078" w:rsidRPr="002310A9">
        <w:rPr>
          <w:rFonts w:eastAsiaTheme="majorEastAsia" w:cstheme="majorBidi"/>
          <w:b/>
          <w:bCs/>
          <w:color w:val="003893"/>
        </w:rPr>
        <w:t xml:space="preserve"> Where do I submit my application?</w:t>
      </w:r>
    </w:p>
    <w:p w14:paraId="1741258D" w14:textId="77777777" w:rsidR="00C45B99" w:rsidRDefault="00C45B99" w:rsidP="002310A9">
      <w:pPr>
        <w:rPr>
          <w:rFonts w:eastAsiaTheme="majorEastAsia" w:cstheme="majorBidi"/>
          <w:b/>
          <w:bCs/>
          <w:color w:val="003893"/>
        </w:rPr>
      </w:pPr>
    </w:p>
    <w:p w14:paraId="713597A3" w14:textId="6E89584A" w:rsidR="00C45B99" w:rsidRPr="00830701" w:rsidRDefault="00C45B99" w:rsidP="00C45B99">
      <w:pPr>
        <w:rPr>
          <w:rFonts w:eastAsia="Calibri" w:cs="Arial"/>
        </w:rPr>
      </w:pPr>
      <w:r w:rsidRPr="00830701">
        <w:rPr>
          <w:rFonts w:eastAsia="Calibri" w:cs="Arial"/>
        </w:rPr>
        <w:t xml:space="preserve">You will need to </w:t>
      </w:r>
      <w:r>
        <w:rPr>
          <w:rFonts w:eastAsia="Calibri" w:cs="Arial"/>
        </w:rPr>
        <w:t>submit all</w:t>
      </w:r>
      <w:r w:rsidRPr="00830701">
        <w:rPr>
          <w:rFonts w:eastAsia="Calibri" w:cs="Arial"/>
        </w:rPr>
        <w:t xml:space="preserve"> of your supporting documentation to</w:t>
      </w:r>
      <w:r>
        <w:rPr>
          <w:rFonts w:eastAsia="Calibri" w:cs="Arial"/>
        </w:rPr>
        <w:t xml:space="preserve"> the</w:t>
      </w:r>
      <w:r w:rsidRPr="00830701">
        <w:rPr>
          <w:rFonts w:eastAsia="Calibri" w:cs="Arial"/>
        </w:rPr>
        <w:t xml:space="preserve"> </w:t>
      </w:r>
      <w:r w:rsidR="00983CCE">
        <w:rPr>
          <w:rFonts w:eastAsia="Calibri" w:cs="Arial"/>
        </w:rPr>
        <w:t>ICAP Bridging</w:t>
      </w:r>
      <w:r>
        <w:rPr>
          <w:rFonts w:eastAsia="Calibri" w:cs="Arial"/>
        </w:rPr>
        <w:t xml:space="preserve"> Programme Leader </w:t>
      </w:r>
      <w:r w:rsidRPr="00830701">
        <w:rPr>
          <w:rFonts w:eastAsia="Calibri" w:cs="Arial"/>
        </w:rPr>
        <w:t xml:space="preserve">by the closing date of </w:t>
      </w:r>
      <w:r w:rsidR="00AA50F7">
        <w:rPr>
          <w:rFonts w:eastAsia="Calibri" w:cs="Arial"/>
          <w:b/>
        </w:rPr>
        <w:t>Monday 13</w:t>
      </w:r>
      <w:r w:rsidR="00AA50F7" w:rsidRPr="00AA50F7">
        <w:rPr>
          <w:rFonts w:eastAsia="Calibri" w:cs="Arial"/>
          <w:b/>
          <w:vertAlign w:val="superscript"/>
        </w:rPr>
        <w:t>th</w:t>
      </w:r>
      <w:r w:rsidR="00AA50F7">
        <w:rPr>
          <w:rFonts w:eastAsia="Calibri" w:cs="Arial"/>
          <w:b/>
        </w:rPr>
        <w:t xml:space="preserve"> </w:t>
      </w:r>
      <w:r w:rsidRPr="000343CC">
        <w:rPr>
          <w:rFonts w:eastAsia="Calibri" w:cs="Arial"/>
          <w:b/>
        </w:rPr>
        <w:t>September 20</w:t>
      </w:r>
      <w:r w:rsidR="00AA50F7">
        <w:rPr>
          <w:rFonts w:eastAsia="Calibri" w:cs="Arial"/>
          <w:b/>
        </w:rPr>
        <w:t>21</w:t>
      </w:r>
      <w:r>
        <w:rPr>
          <w:rFonts w:eastAsia="Calibri" w:cs="Arial"/>
        </w:rPr>
        <w:t xml:space="preserve"> </w:t>
      </w:r>
      <w:r w:rsidRPr="00830701">
        <w:rPr>
          <w:rFonts w:eastAsia="Calibri" w:cs="Arial"/>
        </w:rPr>
        <w:t xml:space="preserve">by 5pm. </w:t>
      </w:r>
    </w:p>
    <w:p w14:paraId="3007390F" w14:textId="77777777" w:rsidR="00C45B99" w:rsidRDefault="00C45B99" w:rsidP="002310A9">
      <w:pPr>
        <w:rPr>
          <w:rFonts w:eastAsia="Calibri" w:cs="Arial"/>
          <w:b/>
        </w:rPr>
      </w:pPr>
    </w:p>
    <w:p w14:paraId="2024BD35" w14:textId="77777777" w:rsidR="00C45B99" w:rsidRPr="00830701" w:rsidRDefault="00C45B99" w:rsidP="002310A9">
      <w:pPr>
        <w:rPr>
          <w:rFonts w:eastAsia="Calibri" w:cs="Arial"/>
        </w:rPr>
      </w:pPr>
    </w:p>
    <w:p w14:paraId="4FC71FB6" w14:textId="19E3AA23" w:rsidR="003F2078" w:rsidRPr="00423A32" w:rsidRDefault="00423A32" w:rsidP="002310A9">
      <w:pPr>
        <w:rPr>
          <w:rFonts w:eastAsia="Calibri" w:cs="Arial"/>
        </w:rPr>
      </w:pPr>
      <w:r w:rsidRPr="00423A32">
        <w:rPr>
          <w:rFonts w:eastAsiaTheme="majorEastAsia" w:cstheme="majorBidi"/>
          <w:b/>
          <w:bCs/>
          <w:color w:val="003893"/>
        </w:rPr>
        <w:t>4</w:t>
      </w:r>
      <w:r w:rsidR="003F2078" w:rsidRPr="00423A32">
        <w:rPr>
          <w:rFonts w:eastAsiaTheme="majorEastAsia" w:cstheme="majorBidi"/>
          <w:b/>
          <w:bCs/>
          <w:color w:val="003893"/>
        </w:rPr>
        <w:t>.</w:t>
      </w:r>
      <w:r w:rsidR="002310A9" w:rsidRPr="00423A32">
        <w:rPr>
          <w:rFonts w:eastAsiaTheme="majorEastAsia" w:cstheme="majorBidi"/>
          <w:b/>
          <w:bCs/>
          <w:color w:val="003893"/>
        </w:rPr>
        <w:t>10</w:t>
      </w:r>
      <w:r w:rsidR="003F2078" w:rsidRPr="00423A32">
        <w:rPr>
          <w:rFonts w:eastAsiaTheme="majorEastAsia" w:cstheme="majorBidi"/>
          <w:b/>
          <w:bCs/>
          <w:color w:val="003893"/>
        </w:rPr>
        <w:t xml:space="preserve"> How will applicants be chosen?</w:t>
      </w:r>
    </w:p>
    <w:p w14:paraId="4F58DC2E" w14:textId="4741DEBD" w:rsidR="00532E43" w:rsidRDefault="009931BA" w:rsidP="002310A9">
      <w:pPr>
        <w:rPr>
          <w:rFonts w:eastAsia="Calibri" w:cs="Arial"/>
        </w:rPr>
      </w:pPr>
      <w:r w:rsidRPr="00423A32">
        <w:rPr>
          <w:rFonts w:eastAsia="Calibri" w:cs="Arial"/>
        </w:rPr>
        <w:t xml:space="preserve">We </w:t>
      </w:r>
      <w:r w:rsidR="003F2078" w:rsidRPr="00423A32">
        <w:rPr>
          <w:rFonts w:eastAsia="Calibri" w:cs="Arial"/>
        </w:rPr>
        <w:t>will consider all applications and identify those that</w:t>
      </w:r>
      <w:r w:rsidR="00EF6F30" w:rsidRPr="00423A32">
        <w:rPr>
          <w:rFonts w:eastAsia="Calibri" w:cs="Arial"/>
        </w:rPr>
        <w:t xml:space="preserve"> fulfil the entry requirements</w:t>
      </w:r>
      <w:r w:rsidR="00324745" w:rsidRPr="00423A32">
        <w:rPr>
          <w:rFonts w:eastAsia="Calibri" w:cs="Arial"/>
        </w:rPr>
        <w:t xml:space="preserve"> (and </w:t>
      </w:r>
      <w:r w:rsidR="003F2078" w:rsidRPr="00423A32">
        <w:rPr>
          <w:rFonts w:eastAsia="Calibri" w:cs="Arial"/>
        </w:rPr>
        <w:t>have submitted all components of the application with no information missing</w:t>
      </w:r>
      <w:r w:rsidR="00324745" w:rsidRPr="00423A32">
        <w:rPr>
          <w:rFonts w:eastAsia="Calibri" w:cs="Arial"/>
        </w:rPr>
        <w:t xml:space="preserve">). The applications will also be </w:t>
      </w:r>
      <w:r w:rsidR="00C23BEE" w:rsidRPr="00423A32">
        <w:rPr>
          <w:rFonts w:eastAsia="Calibri" w:cs="Arial"/>
        </w:rPr>
        <w:t>assessed</w:t>
      </w:r>
      <w:r w:rsidR="00324745" w:rsidRPr="00423A32">
        <w:rPr>
          <w:rFonts w:eastAsia="Calibri" w:cs="Arial"/>
        </w:rPr>
        <w:t xml:space="preserve"> according to how </w:t>
      </w:r>
      <w:r w:rsidR="00EF6F30" w:rsidRPr="00423A32">
        <w:rPr>
          <w:rFonts w:eastAsia="Calibri" w:cs="Arial"/>
        </w:rPr>
        <w:t xml:space="preserve">clear </w:t>
      </w:r>
      <w:r w:rsidR="00324745" w:rsidRPr="00423A32">
        <w:rPr>
          <w:rFonts w:eastAsia="Calibri" w:cs="Arial"/>
        </w:rPr>
        <w:t xml:space="preserve">the </w:t>
      </w:r>
      <w:r w:rsidR="00EF6F30" w:rsidRPr="00423A32">
        <w:rPr>
          <w:rFonts w:eastAsia="Calibri" w:cs="Arial"/>
        </w:rPr>
        <w:t xml:space="preserve">rationale </w:t>
      </w:r>
      <w:r w:rsidR="00324745" w:rsidRPr="00423A32">
        <w:rPr>
          <w:rFonts w:eastAsia="Calibri" w:cs="Arial"/>
        </w:rPr>
        <w:t>is for applying</w:t>
      </w:r>
      <w:r w:rsidR="00EF6F30" w:rsidRPr="00423A32">
        <w:rPr>
          <w:rFonts w:eastAsia="Calibri" w:cs="Arial"/>
        </w:rPr>
        <w:t xml:space="preserve"> </w:t>
      </w:r>
      <w:r w:rsidR="003F2078" w:rsidRPr="00423A32">
        <w:rPr>
          <w:rFonts w:eastAsia="Calibri" w:cs="Arial"/>
        </w:rPr>
        <w:t xml:space="preserve">and </w:t>
      </w:r>
      <w:r w:rsidR="00324745" w:rsidRPr="00423A32">
        <w:rPr>
          <w:rFonts w:eastAsia="Calibri" w:cs="Arial"/>
        </w:rPr>
        <w:t>how</w:t>
      </w:r>
      <w:r w:rsidR="003F2078" w:rsidRPr="00423A32">
        <w:rPr>
          <w:rFonts w:eastAsia="Calibri" w:cs="Arial"/>
        </w:rPr>
        <w:t xml:space="preserve"> promising and realistic </w:t>
      </w:r>
      <w:r w:rsidR="00324745" w:rsidRPr="00423A32">
        <w:rPr>
          <w:rFonts w:eastAsia="Calibri" w:cs="Arial"/>
        </w:rPr>
        <w:t xml:space="preserve">the </w:t>
      </w:r>
      <w:r w:rsidR="003F2078" w:rsidRPr="00423A32">
        <w:rPr>
          <w:rFonts w:eastAsia="Calibri" w:cs="Arial"/>
        </w:rPr>
        <w:t xml:space="preserve">research </w:t>
      </w:r>
      <w:r w:rsidR="00423A32" w:rsidRPr="00423A32">
        <w:rPr>
          <w:rFonts w:eastAsia="Calibri" w:cs="Arial"/>
        </w:rPr>
        <w:t>plan</w:t>
      </w:r>
      <w:r w:rsidR="003F2078" w:rsidRPr="00423A32">
        <w:rPr>
          <w:rFonts w:eastAsia="Calibri" w:cs="Arial"/>
        </w:rPr>
        <w:t>.</w:t>
      </w:r>
      <w:r w:rsidR="003F2078" w:rsidRPr="00830701">
        <w:rPr>
          <w:rFonts w:eastAsia="Calibri" w:cs="Arial"/>
        </w:rPr>
        <w:t xml:space="preserve"> </w:t>
      </w:r>
      <w:r w:rsidR="00423A32">
        <w:rPr>
          <w:rFonts w:eastAsia="Calibri" w:cs="Arial"/>
        </w:rPr>
        <w:t>S</w:t>
      </w:r>
      <w:r w:rsidR="003F2078" w:rsidRPr="00830701">
        <w:rPr>
          <w:rFonts w:eastAsia="Calibri" w:cs="Arial"/>
        </w:rPr>
        <w:t>hortlisted applicants will receive an email inviting them to attend for interview</w:t>
      </w:r>
      <w:r w:rsidR="00324745" w:rsidRPr="00830701">
        <w:rPr>
          <w:rFonts w:eastAsia="Calibri" w:cs="Arial"/>
        </w:rPr>
        <w:t>, which will be held</w:t>
      </w:r>
      <w:r w:rsidR="003F2078" w:rsidRPr="00830701">
        <w:rPr>
          <w:rFonts w:eastAsia="Calibri" w:cs="Arial"/>
        </w:rPr>
        <w:t xml:space="preserve"> on.</w:t>
      </w:r>
      <w:r w:rsidRPr="00830701">
        <w:rPr>
          <w:rFonts w:eastAsia="Calibri" w:cs="Arial"/>
        </w:rPr>
        <w:t xml:space="preserve"> All interviews will be held </w:t>
      </w:r>
      <w:r w:rsidR="00AA50F7">
        <w:rPr>
          <w:rFonts w:eastAsia="Calibri" w:cs="Arial"/>
        </w:rPr>
        <w:t xml:space="preserve">online or </w:t>
      </w:r>
      <w:r w:rsidRPr="00830701">
        <w:rPr>
          <w:rFonts w:eastAsia="Calibri" w:cs="Arial"/>
        </w:rPr>
        <w:t>at the Centre for Health Services Studies</w:t>
      </w:r>
      <w:r w:rsidR="008A4D4A">
        <w:rPr>
          <w:rFonts w:eastAsia="Calibri" w:cs="Arial"/>
        </w:rPr>
        <w:t xml:space="preserve"> (CHSS)</w:t>
      </w:r>
      <w:r w:rsidRPr="00830701">
        <w:rPr>
          <w:rFonts w:eastAsia="Calibri" w:cs="Arial"/>
        </w:rPr>
        <w:t xml:space="preserve">, </w:t>
      </w:r>
      <w:r w:rsidR="006A0F96">
        <w:rPr>
          <w:rFonts w:eastAsia="Calibri" w:cs="Arial"/>
        </w:rPr>
        <w:t>George Allen Wing</w:t>
      </w:r>
      <w:r w:rsidR="00830701" w:rsidRPr="00830701">
        <w:rPr>
          <w:rFonts w:eastAsia="Calibri" w:cs="Arial"/>
        </w:rPr>
        <w:t xml:space="preserve">, </w:t>
      </w:r>
      <w:r w:rsidR="006A0F96">
        <w:rPr>
          <w:rFonts w:eastAsia="Calibri" w:cs="Arial"/>
        </w:rPr>
        <w:t xml:space="preserve">Cornwallis Building, </w:t>
      </w:r>
      <w:r w:rsidRPr="00830701">
        <w:rPr>
          <w:rFonts w:eastAsia="Calibri" w:cs="Arial"/>
        </w:rPr>
        <w:t>University of Kent,</w:t>
      </w:r>
      <w:r w:rsidR="006A0F96">
        <w:rPr>
          <w:rFonts w:eastAsia="Calibri" w:cs="Arial"/>
        </w:rPr>
        <w:t xml:space="preserve"> Canterbury, Kent, CT2 7NF</w:t>
      </w:r>
      <w:r w:rsidR="003A737A" w:rsidRPr="00830701">
        <w:rPr>
          <w:rFonts w:eastAsia="Calibri" w:cs="Arial"/>
        </w:rPr>
        <w:t>.</w:t>
      </w:r>
      <w:r w:rsidR="003F2078" w:rsidRPr="00830701">
        <w:rPr>
          <w:rFonts w:eastAsia="Calibri" w:cs="Arial"/>
        </w:rPr>
        <w:t xml:space="preserve"> </w:t>
      </w:r>
      <w:r w:rsidR="00532E43" w:rsidRPr="00830701">
        <w:rPr>
          <w:rFonts w:eastAsia="Calibri" w:cs="Arial"/>
        </w:rPr>
        <w:t xml:space="preserve">If you have </w:t>
      </w:r>
      <w:r w:rsidR="00830701" w:rsidRPr="00830701">
        <w:rPr>
          <w:rFonts w:eastAsia="Calibri" w:cs="Arial"/>
        </w:rPr>
        <w:t>any</w:t>
      </w:r>
      <w:r w:rsidR="00830701">
        <w:rPr>
          <w:rFonts w:eastAsia="Calibri" w:cs="Arial"/>
        </w:rPr>
        <w:t xml:space="preserve"> further queries</w:t>
      </w:r>
      <w:r w:rsidR="00532E43">
        <w:rPr>
          <w:rFonts w:eastAsia="Calibri" w:cs="Arial"/>
        </w:rPr>
        <w:t>, please contact Dr</w:t>
      </w:r>
      <w:r w:rsidR="00AA50F7">
        <w:rPr>
          <w:rFonts w:eastAsia="Calibri" w:cs="Arial"/>
        </w:rPr>
        <w:t xml:space="preserve"> Julie MacInnes </w:t>
      </w:r>
      <w:r w:rsidR="00532E43">
        <w:rPr>
          <w:rFonts w:eastAsia="Calibri" w:cs="Arial"/>
        </w:rPr>
        <w:t xml:space="preserve"> by email:</w:t>
      </w:r>
      <w:r w:rsidR="00AA50F7">
        <w:rPr>
          <w:rFonts w:eastAsia="Calibri" w:cs="Arial"/>
        </w:rPr>
        <w:t xml:space="preserve"> </w:t>
      </w:r>
      <w:hyperlink r:id="rId31" w:history="1">
        <w:r w:rsidR="00AA50F7" w:rsidRPr="003C091E">
          <w:rPr>
            <w:rStyle w:val="Hyperlink"/>
            <w:rFonts w:eastAsia="Calibri" w:cs="Arial"/>
          </w:rPr>
          <w:t>j.d.macinnes@kent.ac.uk</w:t>
        </w:r>
      </w:hyperlink>
      <w:r w:rsidR="00AA50F7">
        <w:rPr>
          <w:rFonts w:eastAsia="Calibri" w:cs="Arial"/>
        </w:rPr>
        <w:t xml:space="preserve"> </w:t>
      </w:r>
      <w:r w:rsidR="00532E43">
        <w:rPr>
          <w:rFonts w:eastAsia="Calibri" w:cs="Arial"/>
        </w:rPr>
        <w:t xml:space="preserve"> </w:t>
      </w:r>
      <w:r w:rsidR="008A4D4A">
        <w:rPr>
          <w:rFonts w:eastAsia="Calibri" w:cs="Arial"/>
        </w:rPr>
        <w:t xml:space="preserve">For more information about CHSS, please visit: </w:t>
      </w:r>
      <w:hyperlink r:id="rId32" w:history="1">
        <w:r w:rsidR="00EB4098" w:rsidRPr="00332487">
          <w:rPr>
            <w:rStyle w:val="Hyperlink"/>
            <w:rFonts w:eastAsia="Calibri" w:cs="Arial"/>
          </w:rPr>
          <w:t>https://www.kent.ac.uk/chss/</w:t>
        </w:r>
      </w:hyperlink>
    </w:p>
    <w:p w14:paraId="7633FBB5" w14:textId="77777777" w:rsidR="00EB4098" w:rsidRDefault="00EB4098" w:rsidP="002310A9">
      <w:pPr>
        <w:rPr>
          <w:rFonts w:eastAsia="Calibri" w:cs="Arial"/>
        </w:rPr>
      </w:pPr>
    </w:p>
    <w:p w14:paraId="12CA9178" w14:textId="77777777" w:rsidR="00532E43" w:rsidRDefault="00532E43" w:rsidP="002310A9">
      <w:pPr>
        <w:rPr>
          <w:rFonts w:eastAsia="Calibri" w:cs="Arial"/>
        </w:rPr>
      </w:pPr>
    </w:p>
    <w:p w14:paraId="7170612D" w14:textId="3E9F9B1F" w:rsidR="003A209A" w:rsidRDefault="003A209A" w:rsidP="003A209A">
      <w:pPr>
        <w:rPr>
          <w:rFonts w:eastAsiaTheme="majorEastAsia" w:cstheme="majorBidi"/>
          <w:b/>
          <w:bCs/>
          <w:color w:val="003893"/>
          <w:sz w:val="28"/>
          <w:szCs w:val="28"/>
        </w:rPr>
      </w:pPr>
      <w:r>
        <w:rPr>
          <w:rFonts w:eastAsiaTheme="majorEastAsia" w:cstheme="majorBidi"/>
          <w:b/>
          <w:bCs/>
          <w:color w:val="003893"/>
          <w:sz w:val="28"/>
          <w:szCs w:val="28"/>
        </w:rPr>
        <w:t>Section 5</w:t>
      </w:r>
      <w:r w:rsidRPr="0000576C">
        <w:rPr>
          <w:rFonts w:eastAsiaTheme="majorEastAsia" w:cstheme="majorBidi"/>
          <w:b/>
          <w:bCs/>
          <w:color w:val="003893"/>
          <w:sz w:val="28"/>
          <w:szCs w:val="28"/>
        </w:rPr>
        <w:t xml:space="preserve"> – </w:t>
      </w:r>
      <w:r>
        <w:rPr>
          <w:rFonts w:eastAsiaTheme="majorEastAsia" w:cstheme="majorBidi"/>
          <w:b/>
          <w:bCs/>
          <w:color w:val="003893"/>
          <w:sz w:val="28"/>
          <w:szCs w:val="28"/>
        </w:rPr>
        <w:t>Further information</w:t>
      </w:r>
    </w:p>
    <w:p w14:paraId="65D729BE" w14:textId="77777777" w:rsidR="00532E43" w:rsidRDefault="00532E43" w:rsidP="002310A9">
      <w:pPr>
        <w:rPr>
          <w:rFonts w:eastAsia="Calibri" w:cs="Arial"/>
        </w:rPr>
      </w:pPr>
    </w:p>
    <w:p w14:paraId="097780B1" w14:textId="77777777" w:rsidR="00532E43" w:rsidRDefault="00532E43" w:rsidP="002310A9">
      <w:pPr>
        <w:rPr>
          <w:rFonts w:eastAsia="Calibri" w:cs="Arial"/>
        </w:rPr>
      </w:pPr>
    </w:p>
    <w:p w14:paraId="25187371" w14:textId="4795A70A" w:rsidR="00B8504D" w:rsidRDefault="003F2078" w:rsidP="002310A9">
      <w:pPr>
        <w:rPr>
          <w:rFonts w:eastAsia="Calibri" w:cs="Arial"/>
        </w:rPr>
      </w:pPr>
      <w:r w:rsidRPr="00D20958">
        <w:rPr>
          <w:rFonts w:eastAsia="Calibri" w:cs="Arial"/>
        </w:rPr>
        <w:t>The interview panel will in</w:t>
      </w:r>
      <w:r w:rsidR="009931BA">
        <w:rPr>
          <w:rFonts w:eastAsia="Calibri" w:cs="Arial"/>
        </w:rPr>
        <w:t xml:space="preserve">volve the ICAP </w:t>
      </w:r>
      <w:r w:rsidR="0018258E">
        <w:rPr>
          <w:rFonts w:eastAsia="Calibri" w:cs="Arial"/>
        </w:rPr>
        <w:t>Bridging Programme Leader</w:t>
      </w:r>
      <w:r w:rsidRPr="00D20958">
        <w:rPr>
          <w:rFonts w:eastAsia="Calibri" w:cs="Arial"/>
        </w:rPr>
        <w:t>, an academic member of staff and a</w:t>
      </w:r>
      <w:r w:rsidR="002310A9">
        <w:rPr>
          <w:rFonts w:eastAsia="Calibri" w:cs="Arial"/>
        </w:rPr>
        <w:t xml:space="preserve"> </w:t>
      </w:r>
      <w:r w:rsidR="002310A9" w:rsidRPr="00C45B99">
        <w:rPr>
          <w:rFonts w:eastAsia="Calibri" w:cs="Arial"/>
        </w:rPr>
        <w:t xml:space="preserve">representative from </w:t>
      </w:r>
      <w:r w:rsidRPr="00C45B99">
        <w:rPr>
          <w:rFonts w:eastAsia="Calibri" w:cs="Arial"/>
        </w:rPr>
        <w:t>HE</w:t>
      </w:r>
      <w:r w:rsidR="002310A9" w:rsidRPr="00C45B99">
        <w:rPr>
          <w:rFonts w:eastAsia="Calibri" w:cs="Arial"/>
        </w:rPr>
        <w:t>E’s local team</w:t>
      </w:r>
      <w:r w:rsidR="0018258E" w:rsidRPr="00C45B99">
        <w:rPr>
          <w:rFonts w:eastAsia="Calibri" w:cs="Arial"/>
        </w:rPr>
        <w:t xml:space="preserve"> / a member of NHS</w:t>
      </w:r>
      <w:r w:rsidR="00AA50F7">
        <w:rPr>
          <w:rFonts w:eastAsia="Calibri" w:cs="Arial"/>
        </w:rPr>
        <w:t>/Local Authority</w:t>
      </w:r>
      <w:r w:rsidR="0018258E" w:rsidRPr="00C45B99">
        <w:rPr>
          <w:rFonts w:eastAsia="Calibri" w:cs="Arial"/>
        </w:rPr>
        <w:t xml:space="preserve"> staff.</w:t>
      </w:r>
    </w:p>
    <w:p w14:paraId="3611863A" w14:textId="77777777" w:rsidR="00B8504D" w:rsidRDefault="00B8504D" w:rsidP="002310A9">
      <w:pPr>
        <w:rPr>
          <w:rFonts w:eastAsia="Calibri" w:cs="Arial"/>
        </w:rPr>
      </w:pPr>
    </w:p>
    <w:p w14:paraId="0077C9A7" w14:textId="17F58B9D" w:rsidR="00C45B99" w:rsidRPr="00830701" w:rsidRDefault="003F2078" w:rsidP="00C45B99">
      <w:pPr>
        <w:rPr>
          <w:rFonts w:eastAsia="Calibri" w:cs="Arial"/>
        </w:rPr>
      </w:pPr>
      <w:r w:rsidRPr="00D20958">
        <w:rPr>
          <w:rFonts w:eastAsia="Calibri" w:cs="Arial"/>
        </w:rPr>
        <w:t xml:space="preserve">The interview panel will consider each applicant on an individual basis </w:t>
      </w:r>
      <w:r w:rsidR="0018258E">
        <w:rPr>
          <w:rFonts w:eastAsia="Calibri" w:cs="Arial"/>
        </w:rPr>
        <w:t>and their suitability for the bridging</w:t>
      </w:r>
      <w:r w:rsidRPr="00D20958">
        <w:rPr>
          <w:rFonts w:eastAsia="Calibri" w:cs="Arial"/>
        </w:rPr>
        <w:t xml:space="preserve"> programme and determine the amount of funding to be awarded. The panel will assess the motivation and potential of the applicant to maximise </w:t>
      </w:r>
      <w:r w:rsidR="003A737A">
        <w:rPr>
          <w:rFonts w:eastAsia="Calibri" w:cs="Arial"/>
        </w:rPr>
        <w:t xml:space="preserve">this research opportunity </w:t>
      </w:r>
      <w:r w:rsidRPr="00D20958">
        <w:rPr>
          <w:rFonts w:eastAsia="Calibri" w:cs="Arial"/>
        </w:rPr>
        <w:t xml:space="preserve">and successfully complete the </w:t>
      </w:r>
      <w:r w:rsidR="0018258E">
        <w:rPr>
          <w:rFonts w:eastAsia="Calibri" w:cs="Arial"/>
        </w:rPr>
        <w:t xml:space="preserve">bridging </w:t>
      </w:r>
      <w:r w:rsidRPr="00D20958">
        <w:rPr>
          <w:rFonts w:eastAsia="Calibri" w:cs="Arial"/>
        </w:rPr>
        <w:t xml:space="preserve">programme. </w:t>
      </w:r>
      <w:bookmarkStart w:id="0" w:name="_GoBack"/>
      <w:bookmarkEnd w:id="0"/>
    </w:p>
    <w:p w14:paraId="0E7FBFF9" w14:textId="77777777" w:rsidR="00C45B99" w:rsidRPr="00830701" w:rsidRDefault="00C45B99" w:rsidP="00C45B99">
      <w:pPr>
        <w:rPr>
          <w:rFonts w:eastAsia="Calibri" w:cs="Arial"/>
        </w:rPr>
      </w:pPr>
    </w:p>
    <w:p w14:paraId="55F45EB1" w14:textId="77777777" w:rsidR="00C45B99" w:rsidRDefault="00C45B99" w:rsidP="00C45B99">
      <w:pPr>
        <w:rPr>
          <w:rFonts w:eastAsia="Calibri" w:cs="Arial"/>
          <w:b/>
        </w:rPr>
      </w:pPr>
    </w:p>
    <w:p w14:paraId="68A5BE4C" w14:textId="77777777" w:rsidR="003F2078" w:rsidRDefault="003F2078" w:rsidP="003F2078">
      <w:pPr>
        <w:jc w:val="both"/>
        <w:rPr>
          <w:rFonts w:eastAsia="Calibri" w:cs="Arial"/>
          <w:b/>
          <w:u w:val="single"/>
        </w:rPr>
      </w:pPr>
    </w:p>
    <w:sectPr w:rsidR="003F2078" w:rsidSect="00AB72E0">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8710" w14:textId="77777777" w:rsidR="00C31C34" w:rsidRDefault="00C31C34" w:rsidP="00AC72FD">
      <w:r>
        <w:separator/>
      </w:r>
    </w:p>
  </w:endnote>
  <w:endnote w:type="continuationSeparator" w:id="0">
    <w:p w14:paraId="3D941265" w14:textId="77777777" w:rsidR="00C31C34" w:rsidRDefault="00C31C3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0E4" w14:textId="77777777" w:rsidR="00983CCE" w:rsidRDefault="00983CCE"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A18DD" w14:textId="77777777" w:rsidR="00983CCE" w:rsidRDefault="00983CCE"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3003" w14:textId="5538494E" w:rsidR="00983CCE" w:rsidRPr="0091039C" w:rsidRDefault="00983CCE"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89713A">
      <w:rPr>
        <w:rStyle w:val="PageNumber"/>
        <w:noProof/>
        <w:color w:val="7F7F7F" w:themeColor="text1" w:themeTint="80"/>
      </w:rPr>
      <w:t>4</w:t>
    </w:r>
    <w:r w:rsidRPr="0091039C">
      <w:rPr>
        <w:rStyle w:val="PageNumber"/>
        <w:color w:val="7F7F7F" w:themeColor="text1" w:themeTint="80"/>
      </w:rPr>
      <w:fldChar w:fldCharType="end"/>
    </w:r>
  </w:p>
  <w:p w14:paraId="6227C64B" w14:textId="77777777" w:rsidR="00983CCE" w:rsidRDefault="00983CCE"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4E13" w14:textId="77777777" w:rsidR="00983CCE" w:rsidRDefault="00983CCE">
    <w:pPr>
      <w:pStyle w:val="Footer"/>
    </w:pPr>
    <w:r>
      <w:rPr>
        <w:noProof/>
        <w:lang w:eastAsia="en-GB"/>
      </w:rPr>
      <w:drawing>
        <wp:anchor distT="0" distB="0" distL="114300" distR="114300" simplePos="0" relativeHeight="251661312" behindDoc="0" locked="0" layoutInCell="1" allowOverlap="1" wp14:anchorId="1C9750A6" wp14:editId="73FDAECB">
          <wp:simplePos x="0" y="0"/>
          <wp:positionH relativeFrom="column">
            <wp:posOffset>-540385</wp:posOffset>
          </wp:positionH>
          <wp:positionV relativeFrom="paragraph">
            <wp:posOffset>-1322705</wp:posOffset>
          </wp:positionV>
          <wp:extent cx="7562215" cy="14020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27AE" w14:textId="77777777" w:rsidR="00C31C34" w:rsidRDefault="00C31C34" w:rsidP="00AC72FD">
      <w:r>
        <w:separator/>
      </w:r>
    </w:p>
  </w:footnote>
  <w:footnote w:type="continuationSeparator" w:id="0">
    <w:p w14:paraId="640B5F5E" w14:textId="77777777" w:rsidR="00C31C34" w:rsidRDefault="00C31C34"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EE57" w14:textId="0864A2DD" w:rsidR="00983CCE" w:rsidRPr="00AC72FD" w:rsidRDefault="00983CCE" w:rsidP="002D6889">
    <w:pPr>
      <w:pStyle w:val="Heading2"/>
      <w:spacing w:after="400"/>
      <w:jc w:val="right"/>
    </w:pPr>
    <w:r>
      <w:t>Post-Doctoral Bridging Awards 20</w:t>
    </w:r>
    <w:r w:rsidR="00F93576">
      <w:t>21</w:t>
    </w:r>
    <w:r>
      <w:t>/</w:t>
    </w:r>
    <w:r w:rsidR="00F93576">
      <w:t>22</w:t>
    </w:r>
    <w:r>
      <w:t xml:space="preserve">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DC5"/>
    <w:multiLevelType w:val="hybridMultilevel"/>
    <w:tmpl w:val="820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12AB"/>
    <w:multiLevelType w:val="hybridMultilevel"/>
    <w:tmpl w:val="A8D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58C7"/>
    <w:multiLevelType w:val="hybridMultilevel"/>
    <w:tmpl w:val="E0E06F4A"/>
    <w:lvl w:ilvl="0" w:tplc="F99A4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0D83"/>
    <w:multiLevelType w:val="multilevel"/>
    <w:tmpl w:val="34FC1A76"/>
    <w:lvl w:ilvl="0">
      <w:start w:val="1"/>
      <w:numFmt w:val="decimal"/>
      <w:lvlText w:val="%1."/>
      <w:lvlJc w:val="left"/>
      <w:pPr>
        <w:ind w:left="720" w:hanging="360"/>
      </w:pPr>
      <w:rPr>
        <w:rFonts w:hint="default"/>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8273F3"/>
    <w:multiLevelType w:val="hybridMultilevel"/>
    <w:tmpl w:val="E058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6D82"/>
    <w:multiLevelType w:val="hybridMultilevel"/>
    <w:tmpl w:val="68609630"/>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7AD8"/>
    <w:multiLevelType w:val="hybridMultilevel"/>
    <w:tmpl w:val="EE5E4B70"/>
    <w:lvl w:ilvl="0" w:tplc="78D61426">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F1B5C"/>
    <w:multiLevelType w:val="hybridMultilevel"/>
    <w:tmpl w:val="99D8A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1AE8"/>
    <w:multiLevelType w:val="hybridMultilevel"/>
    <w:tmpl w:val="C90C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7405D"/>
    <w:multiLevelType w:val="hybridMultilevel"/>
    <w:tmpl w:val="DDB6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A77D6"/>
    <w:multiLevelType w:val="hybridMultilevel"/>
    <w:tmpl w:val="19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A008A"/>
    <w:multiLevelType w:val="hybridMultilevel"/>
    <w:tmpl w:val="A73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07E56"/>
    <w:multiLevelType w:val="hybridMultilevel"/>
    <w:tmpl w:val="EA0455F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4C38"/>
    <w:multiLevelType w:val="hybridMultilevel"/>
    <w:tmpl w:val="8F7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84BDE"/>
    <w:multiLevelType w:val="hybridMultilevel"/>
    <w:tmpl w:val="7CD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47D32"/>
    <w:multiLevelType w:val="hybridMultilevel"/>
    <w:tmpl w:val="9006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DD226B"/>
    <w:multiLevelType w:val="hybridMultilevel"/>
    <w:tmpl w:val="27F0886A"/>
    <w:lvl w:ilvl="0" w:tplc="A04619FE">
      <w:numFmt w:val="bullet"/>
      <w:lvlText w:val="•"/>
      <w:lvlJc w:val="left"/>
      <w:pPr>
        <w:ind w:left="1080" w:hanging="720"/>
      </w:pPr>
      <w:rPr>
        <w:rFonts w:ascii="Arial" w:eastAsiaTheme="minorEastAsia" w:hAnsi="Arial" w:cs="Arial" w:hint="default"/>
      </w:rPr>
    </w:lvl>
    <w:lvl w:ilvl="1" w:tplc="BFA6D494">
      <w:numFmt w:val="bullet"/>
      <w:lvlText w:val="-"/>
      <w:lvlJc w:val="left"/>
      <w:pPr>
        <w:ind w:left="1440" w:hanging="360"/>
      </w:pPr>
      <w:rPr>
        <w:rFonts w:ascii="Arial" w:eastAsiaTheme="minorEastAsia" w:hAnsi="Aria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11CD3"/>
    <w:multiLevelType w:val="hybridMultilevel"/>
    <w:tmpl w:val="1F78B7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171A8B"/>
    <w:multiLevelType w:val="hybridMultilevel"/>
    <w:tmpl w:val="0588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B2D9B"/>
    <w:multiLevelType w:val="hybridMultilevel"/>
    <w:tmpl w:val="AE2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E3793"/>
    <w:multiLevelType w:val="hybridMultilevel"/>
    <w:tmpl w:val="8D8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A6DC3"/>
    <w:multiLevelType w:val="hybridMultilevel"/>
    <w:tmpl w:val="29D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02C2A"/>
    <w:multiLevelType w:val="hybridMultilevel"/>
    <w:tmpl w:val="19B0EF7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B0DE6"/>
    <w:multiLevelType w:val="hybridMultilevel"/>
    <w:tmpl w:val="A70A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56895"/>
    <w:multiLevelType w:val="hybridMultilevel"/>
    <w:tmpl w:val="B2804812"/>
    <w:lvl w:ilvl="0" w:tplc="A04619FE">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AA678C"/>
    <w:multiLevelType w:val="hybridMultilevel"/>
    <w:tmpl w:val="509A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E1597"/>
    <w:multiLevelType w:val="hybridMultilevel"/>
    <w:tmpl w:val="65B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2313D"/>
    <w:multiLevelType w:val="hybridMultilevel"/>
    <w:tmpl w:val="6942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D143A"/>
    <w:multiLevelType w:val="hybridMultilevel"/>
    <w:tmpl w:val="54D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1D68BC"/>
    <w:multiLevelType w:val="hybridMultilevel"/>
    <w:tmpl w:val="6F688162"/>
    <w:lvl w:ilvl="0" w:tplc="A04619F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4"/>
  </w:num>
  <w:num w:numId="4">
    <w:abstractNumId w:val="16"/>
  </w:num>
  <w:num w:numId="5">
    <w:abstractNumId w:val="22"/>
  </w:num>
  <w:num w:numId="6">
    <w:abstractNumId w:val="29"/>
  </w:num>
  <w:num w:numId="7">
    <w:abstractNumId w:val="9"/>
  </w:num>
  <w:num w:numId="8">
    <w:abstractNumId w:val="19"/>
  </w:num>
  <w:num w:numId="9">
    <w:abstractNumId w:val="0"/>
  </w:num>
  <w:num w:numId="10">
    <w:abstractNumId w:val="13"/>
  </w:num>
  <w:num w:numId="11">
    <w:abstractNumId w:val="17"/>
  </w:num>
  <w:num w:numId="12">
    <w:abstractNumId w:val="3"/>
  </w:num>
  <w:num w:numId="13">
    <w:abstractNumId w:val="15"/>
  </w:num>
  <w:num w:numId="14">
    <w:abstractNumId w:val="23"/>
  </w:num>
  <w:num w:numId="15">
    <w:abstractNumId w:val="7"/>
  </w:num>
  <w:num w:numId="16">
    <w:abstractNumId w:val="27"/>
  </w:num>
  <w:num w:numId="17">
    <w:abstractNumId w:val="2"/>
  </w:num>
  <w:num w:numId="18">
    <w:abstractNumId w:val="14"/>
  </w:num>
  <w:num w:numId="19">
    <w:abstractNumId w:val="21"/>
  </w:num>
  <w:num w:numId="20">
    <w:abstractNumId w:val="6"/>
  </w:num>
  <w:num w:numId="21">
    <w:abstractNumId w:val="8"/>
  </w:num>
  <w:num w:numId="22">
    <w:abstractNumId w:val="1"/>
  </w:num>
  <w:num w:numId="23">
    <w:abstractNumId w:val="12"/>
  </w:num>
  <w:num w:numId="24">
    <w:abstractNumId w:val="26"/>
  </w:num>
  <w:num w:numId="25">
    <w:abstractNumId w:val="20"/>
  </w:num>
  <w:num w:numId="26">
    <w:abstractNumId w:val="11"/>
  </w:num>
  <w:num w:numId="27">
    <w:abstractNumId w:val="28"/>
  </w:num>
  <w:num w:numId="28">
    <w:abstractNumId w:val="25"/>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3A"/>
    <w:rsid w:val="0000576C"/>
    <w:rsid w:val="00006D0E"/>
    <w:rsid w:val="000324BD"/>
    <w:rsid w:val="000345FD"/>
    <w:rsid w:val="00045EF2"/>
    <w:rsid w:val="00070797"/>
    <w:rsid w:val="00077952"/>
    <w:rsid w:val="00086DEA"/>
    <w:rsid w:val="000A6039"/>
    <w:rsid w:val="000C622A"/>
    <w:rsid w:val="000D0FED"/>
    <w:rsid w:val="000F09C6"/>
    <w:rsid w:val="00100293"/>
    <w:rsid w:val="00105F1C"/>
    <w:rsid w:val="00126334"/>
    <w:rsid w:val="00131C3A"/>
    <w:rsid w:val="00132EEC"/>
    <w:rsid w:val="0014343C"/>
    <w:rsid w:val="001461B1"/>
    <w:rsid w:val="00171AEC"/>
    <w:rsid w:val="0018258E"/>
    <w:rsid w:val="00184133"/>
    <w:rsid w:val="00187D64"/>
    <w:rsid w:val="00192731"/>
    <w:rsid w:val="00193B39"/>
    <w:rsid w:val="00194AB3"/>
    <w:rsid w:val="00196EA0"/>
    <w:rsid w:val="001A292B"/>
    <w:rsid w:val="001C3DB9"/>
    <w:rsid w:val="001D4F3A"/>
    <w:rsid w:val="00200B1B"/>
    <w:rsid w:val="0022164D"/>
    <w:rsid w:val="0022520D"/>
    <w:rsid w:val="002310A9"/>
    <w:rsid w:val="00231404"/>
    <w:rsid w:val="0025038D"/>
    <w:rsid w:val="0029583F"/>
    <w:rsid w:val="002C2175"/>
    <w:rsid w:val="002C68B2"/>
    <w:rsid w:val="002D6889"/>
    <w:rsid w:val="002F519B"/>
    <w:rsid w:val="0030406E"/>
    <w:rsid w:val="003101D6"/>
    <w:rsid w:val="00324745"/>
    <w:rsid w:val="00382F13"/>
    <w:rsid w:val="003A209A"/>
    <w:rsid w:val="003A737A"/>
    <w:rsid w:val="003C0D2F"/>
    <w:rsid w:val="003F2078"/>
    <w:rsid w:val="00423A32"/>
    <w:rsid w:val="00441621"/>
    <w:rsid w:val="004620B5"/>
    <w:rsid w:val="004D4DFA"/>
    <w:rsid w:val="004F1C95"/>
    <w:rsid w:val="004F4DA9"/>
    <w:rsid w:val="00532E43"/>
    <w:rsid w:val="00572955"/>
    <w:rsid w:val="005A3812"/>
    <w:rsid w:val="005B58D3"/>
    <w:rsid w:val="005E48E7"/>
    <w:rsid w:val="00606C55"/>
    <w:rsid w:val="00623D46"/>
    <w:rsid w:val="006270E5"/>
    <w:rsid w:val="00627CB5"/>
    <w:rsid w:val="00630E5E"/>
    <w:rsid w:val="006419DE"/>
    <w:rsid w:val="00671823"/>
    <w:rsid w:val="00673F1D"/>
    <w:rsid w:val="006A0F96"/>
    <w:rsid w:val="006B66D3"/>
    <w:rsid w:val="006D697E"/>
    <w:rsid w:val="006F1A53"/>
    <w:rsid w:val="00703D9B"/>
    <w:rsid w:val="00705E01"/>
    <w:rsid w:val="00722CBD"/>
    <w:rsid w:val="00723F60"/>
    <w:rsid w:val="00734C9E"/>
    <w:rsid w:val="00760D46"/>
    <w:rsid w:val="00777223"/>
    <w:rsid w:val="0078297D"/>
    <w:rsid w:val="00784838"/>
    <w:rsid w:val="00785F3C"/>
    <w:rsid w:val="00796F00"/>
    <w:rsid w:val="007A1338"/>
    <w:rsid w:val="007C3625"/>
    <w:rsid w:val="007C4CDE"/>
    <w:rsid w:val="007C653E"/>
    <w:rsid w:val="007D0D16"/>
    <w:rsid w:val="007D3A6C"/>
    <w:rsid w:val="007F2CB8"/>
    <w:rsid w:val="007F7DFA"/>
    <w:rsid w:val="00800876"/>
    <w:rsid w:val="008100B8"/>
    <w:rsid w:val="00830701"/>
    <w:rsid w:val="00832F64"/>
    <w:rsid w:val="00861C74"/>
    <w:rsid w:val="008661AB"/>
    <w:rsid w:val="00874F87"/>
    <w:rsid w:val="008810AE"/>
    <w:rsid w:val="00887F9A"/>
    <w:rsid w:val="0089713A"/>
    <w:rsid w:val="008A4D4A"/>
    <w:rsid w:val="008B70B5"/>
    <w:rsid w:val="00900C38"/>
    <w:rsid w:val="009041E7"/>
    <w:rsid w:val="00906015"/>
    <w:rsid w:val="0091039C"/>
    <w:rsid w:val="0091185A"/>
    <w:rsid w:val="0092108F"/>
    <w:rsid w:val="00923461"/>
    <w:rsid w:val="00927CA8"/>
    <w:rsid w:val="00931E97"/>
    <w:rsid w:val="00932A4D"/>
    <w:rsid w:val="00942D81"/>
    <w:rsid w:val="009464E8"/>
    <w:rsid w:val="00952C83"/>
    <w:rsid w:val="00973073"/>
    <w:rsid w:val="0097362D"/>
    <w:rsid w:val="0097379E"/>
    <w:rsid w:val="00983CCE"/>
    <w:rsid w:val="009931BA"/>
    <w:rsid w:val="009D075C"/>
    <w:rsid w:val="009E2641"/>
    <w:rsid w:val="009F45F1"/>
    <w:rsid w:val="00A070C6"/>
    <w:rsid w:val="00A16407"/>
    <w:rsid w:val="00A21F7E"/>
    <w:rsid w:val="00A500C9"/>
    <w:rsid w:val="00A76867"/>
    <w:rsid w:val="00A81DA0"/>
    <w:rsid w:val="00A94A45"/>
    <w:rsid w:val="00AA50F7"/>
    <w:rsid w:val="00AB456C"/>
    <w:rsid w:val="00AB4C5F"/>
    <w:rsid w:val="00AB6E09"/>
    <w:rsid w:val="00AB72E0"/>
    <w:rsid w:val="00AC72FD"/>
    <w:rsid w:val="00AD3004"/>
    <w:rsid w:val="00AE34C0"/>
    <w:rsid w:val="00B2712E"/>
    <w:rsid w:val="00B432CE"/>
    <w:rsid w:val="00B433B0"/>
    <w:rsid w:val="00B44DC5"/>
    <w:rsid w:val="00B53F4A"/>
    <w:rsid w:val="00B8504D"/>
    <w:rsid w:val="00B92D73"/>
    <w:rsid w:val="00BF7089"/>
    <w:rsid w:val="00C10ED8"/>
    <w:rsid w:val="00C159C6"/>
    <w:rsid w:val="00C23BEE"/>
    <w:rsid w:val="00C24122"/>
    <w:rsid w:val="00C2532B"/>
    <w:rsid w:val="00C2693E"/>
    <w:rsid w:val="00C31C34"/>
    <w:rsid w:val="00C45B99"/>
    <w:rsid w:val="00C55452"/>
    <w:rsid w:val="00CA7FD2"/>
    <w:rsid w:val="00CB31AA"/>
    <w:rsid w:val="00CD5A72"/>
    <w:rsid w:val="00D023B5"/>
    <w:rsid w:val="00D07E84"/>
    <w:rsid w:val="00D1079E"/>
    <w:rsid w:val="00D17641"/>
    <w:rsid w:val="00D205A9"/>
    <w:rsid w:val="00D2182F"/>
    <w:rsid w:val="00D41435"/>
    <w:rsid w:val="00D553D8"/>
    <w:rsid w:val="00D75F60"/>
    <w:rsid w:val="00D81209"/>
    <w:rsid w:val="00D94F21"/>
    <w:rsid w:val="00DA527C"/>
    <w:rsid w:val="00DC475D"/>
    <w:rsid w:val="00DC61BC"/>
    <w:rsid w:val="00E0540D"/>
    <w:rsid w:val="00E201B4"/>
    <w:rsid w:val="00E3711A"/>
    <w:rsid w:val="00E522AE"/>
    <w:rsid w:val="00E52733"/>
    <w:rsid w:val="00E52B58"/>
    <w:rsid w:val="00E84E54"/>
    <w:rsid w:val="00EA5FBF"/>
    <w:rsid w:val="00EB0498"/>
    <w:rsid w:val="00EB4098"/>
    <w:rsid w:val="00EC502A"/>
    <w:rsid w:val="00EC658D"/>
    <w:rsid w:val="00ED2809"/>
    <w:rsid w:val="00EF0D6D"/>
    <w:rsid w:val="00EF241E"/>
    <w:rsid w:val="00EF6F30"/>
    <w:rsid w:val="00F00D7B"/>
    <w:rsid w:val="00F02908"/>
    <w:rsid w:val="00F02A3D"/>
    <w:rsid w:val="00F07806"/>
    <w:rsid w:val="00F45B46"/>
    <w:rsid w:val="00F758D8"/>
    <w:rsid w:val="00F829D0"/>
    <w:rsid w:val="00F83E87"/>
    <w:rsid w:val="00F93576"/>
    <w:rsid w:val="00FA2FC0"/>
    <w:rsid w:val="00FC3DD2"/>
    <w:rsid w:val="00FC7D95"/>
    <w:rsid w:val="00FD2B29"/>
    <w:rsid w:val="00FE2379"/>
    <w:rsid w:val="00FF0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B9AE9"/>
  <w14:defaultImageDpi w14:val="300"/>
  <w15:docId w15:val="{F0CF7164-65B6-424D-A26F-FFE586DD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760D46"/>
    <w:rPr>
      <w:color w:val="0000FF"/>
      <w:u w:val="single"/>
    </w:rPr>
  </w:style>
  <w:style w:type="paragraph" w:styleId="PlainText">
    <w:name w:val="Plain Text"/>
    <w:basedOn w:val="Normal"/>
    <w:link w:val="PlainTextChar"/>
    <w:uiPriority w:val="99"/>
    <w:semiHidden/>
    <w:unhideWhenUsed/>
    <w:rsid w:val="00760D46"/>
    <w:rPr>
      <w:rFonts w:ascii="Calibri" w:eastAsia="Times New Roman" w:hAnsi="Calibri" w:cs="Times New Roman"/>
      <w:sz w:val="22"/>
      <w:szCs w:val="22"/>
    </w:rPr>
  </w:style>
  <w:style w:type="character" w:customStyle="1" w:styleId="PlainTextChar">
    <w:name w:val="Plain Text Char"/>
    <w:basedOn w:val="DefaultParagraphFont"/>
    <w:link w:val="PlainText"/>
    <w:uiPriority w:val="99"/>
    <w:semiHidden/>
    <w:rsid w:val="00760D46"/>
    <w:rPr>
      <w:rFonts w:ascii="Calibri" w:eastAsia="Times New Roman" w:hAnsi="Calibri" w:cs="Times New Roman"/>
      <w:sz w:val="22"/>
      <w:szCs w:val="22"/>
    </w:rPr>
  </w:style>
  <w:style w:type="paragraph" w:styleId="ListParagraph">
    <w:name w:val="List Paragraph"/>
    <w:basedOn w:val="Normal"/>
    <w:uiPriority w:val="34"/>
    <w:qFormat/>
    <w:rsid w:val="00E52B58"/>
    <w:pPr>
      <w:ind w:left="720"/>
      <w:contextualSpacing/>
    </w:pPr>
  </w:style>
  <w:style w:type="character" w:styleId="FollowedHyperlink">
    <w:name w:val="FollowedHyperlink"/>
    <w:basedOn w:val="DefaultParagraphFont"/>
    <w:uiPriority w:val="99"/>
    <w:semiHidden/>
    <w:unhideWhenUsed/>
    <w:rsid w:val="0000576C"/>
    <w:rPr>
      <w:color w:val="800080" w:themeColor="followedHyperlink"/>
      <w:u w:val="single"/>
    </w:rPr>
  </w:style>
  <w:style w:type="character" w:styleId="CommentReference">
    <w:name w:val="annotation reference"/>
    <w:basedOn w:val="DefaultParagraphFont"/>
    <w:uiPriority w:val="99"/>
    <w:semiHidden/>
    <w:unhideWhenUsed/>
    <w:rsid w:val="009D075C"/>
    <w:rPr>
      <w:sz w:val="18"/>
      <w:szCs w:val="18"/>
    </w:rPr>
  </w:style>
  <w:style w:type="paragraph" w:styleId="CommentText">
    <w:name w:val="annotation text"/>
    <w:basedOn w:val="Normal"/>
    <w:link w:val="CommentTextChar"/>
    <w:uiPriority w:val="99"/>
    <w:semiHidden/>
    <w:unhideWhenUsed/>
    <w:rsid w:val="009D075C"/>
  </w:style>
  <w:style w:type="character" w:customStyle="1" w:styleId="CommentTextChar">
    <w:name w:val="Comment Text Char"/>
    <w:basedOn w:val="DefaultParagraphFont"/>
    <w:link w:val="CommentText"/>
    <w:uiPriority w:val="99"/>
    <w:semiHidden/>
    <w:rsid w:val="009D075C"/>
  </w:style>
  <w:style w:type="paragraph" w:styleId="CommentSubject">
    <w:name w:val="annotation subject"/>
    <w:basedOn w:val="CommentText"/>
    <w:next w:val="CommentText"/>
    <w:link w:val="CommentSubjectChar"/>
    <w:uiPriority w:val="99"/>
    <w:semiHidden/>
    <w:unhideWhenUsed/>
    <w:rsid w:val="009D075C"/>
    <w:rPr>
      <w:b/>
      <w:bCs/>
      <w:sz w:val="20"/>
      <w:szCs w:val="20"/>
    </w:rPr>
  </w:style>
  <w:style w:type="character" w:customStyle="1" w:styleId="CommentSubjectChar">
    <w:name w:val="Comment Subject Char"/>
    <w:basedOn w:val="CommentTextChar"/>
    <w:link w:val="CommentSubject"/>
    <w:uiPriority w:val="99"/>
    <w:semiHidden/>
    <w:rsid w:val="009D075C"/>
    <w:rPr>
      <w:b/>
      <w:bCs/>
      <w:sz w:val="20"/>
      <w:szCs w:val="20"/>
    </w:rPr>
  </w:style>
  <w:style w:type="paragraph" w:styleId="Revision">
    <w:name w:val="Revision"/>
    <w:hidden/>
    <w:uiPriority w:val="99"/>
    <w:semiHidden/>
    <w:rsid w:val="00572955"/>
  </w:style>
  <w:style w:type="character" w:styleId="Strong">
    <w:name w:val="Strong"/>
    <w:basedOn w:val="DefaultParagraphFont"/>
    <w:uiPriority w:val="22"/>
    <w:qFormat/>
    <w:rsid w:val="00C45B99"/>
    <w:rPr>
      <w:b/>
      <w:bCs/>
    </w:rPr>
  </w:style>
  <w:style w:type="character" w:styleId="UnresolvedMention">
    <w:name w:val="Unresolved Mention"/>
    <w:basedOn w:val="DefaultParagraphFont"/>
    <w:uiPriority w:val="99"/>
    <w:semiHidden/>
    <w:unhideWhenUsed/>
    <w:rsid w:val="00AA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171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hee.nhs.uk/our-work/research-learning-innovation/research-innovation-strategy"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hee.nhs.uk/our-work/developing-our-workforce/shape-trai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e.nhs.uk/our-work/developing-our-workforce/clinical-academic-careers/clinical-academic-careers-stakeholder-group" TargetMode="External"/><Relationship Id="rId29" Type="http://schemas.openxmlformats.org/officeDocument/2006/relationships/hyperlink" Target="https://www.hee.nhs.uk/our-work/developing-our-workforce/clinical-academic-careers/intern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32" Type="http://schemas.openxmlformats.org/officeDocument/2006/relationships/hyperlink" Target="https://www.kent.ac.uk/chs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hyperlink" Target="https://hee.nhs.uk/sites/default/files/documents/HEE%20Eligible%20professions%20and%20registered%20bodies.pdf" TargetMode="External"/><Relationship Id="rId10" Type="http://schemas.openxmlformats.org/officeDocument/2006/relationships/endnotes" Target="endnotes.xml"/><Relationship Id="rId19" Type="http://schemas.openxmlformats.org/officeDocument/2006/relationships/hyperlink" Target="https://www.hee.nhs.uk/sites/default/files/documents/HEE_Clinical_Academic_Careers_Framework.pdf" TargetMode="External"/><Relationship Id="rId31" Type="http://schemas.openxmlformats.org/officeDocument/2006/relationships/hyperlink" Target="mailto:j.d.macinnes@ken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ee.nhs.uk/our-work/developing-our-workforce/nursing/shape-caring-review" TargetMode="External"/><Relationship Id="rId27" Type="http://schemas.microsoft.com/office/2007/relationships/diagramDrawing" Target="diagrams/drawing1.xml"/><Relationship Id="rId30" Type="http://schemas.openxmlformats.org/officeDocument/2006/relationships/hyperlink" Target="mailto:j.d.macinnes@kent.ac.uk"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EA202D-7045-43BD-A99F-EE3252117765}" type="doc">
      <dgm:prSet loTypeId="urn:microsoft.com/office/officeart/2005/8/layout/process5" loCatId="process" qsTypeId="urn:microsoft.com/office/officeart/2005/8/quickstyle/3d1" qsCatId="3D" csTypeId="urn:microsoft.com/office/officeart/2005/8/colors/colorful4" csCatId="colorful" phldr="1"/>
      <dgm:spPr/>
      <dgm:t>
        <a:bodyPr/>
        <a:lstStyle/>
        <a:p>
          <a:endParaRPr lang="en-GB"/>
        </a:p>
      </dgm:t>
    </dgm:pt>
    <dgm:pt modelId="{A324BA8A-F75E-44AA-91C1-AABE99AE2980}">
      <dgm:prSet phldrT="[Text]"/>
      <dgm:spPr/>
      <dgm:t>
        <a:bodyPr/>
        <a:lstStyle/>
        <a:p>
          <a:r>
            <a:rPr lang="en-GB">
              <a:latin typeface="Arial"/>
              <a:cs typeface="Arial"/>
            </a:rPr>
            <a:t>Internships</a:t>
          </a:r>
        </a:p>
      </dgm:t>
    </dgm:pt>
    <dgm:pt modelId="{766D971B-0FA4-49A0-959E-618473BDA516}" type="parTrans" cxnId="{2BD08304-930E-4D0E-A627-AC60A0067B80}">
      <dgm:prSet/>
      <dgm:spPr/>
      <dgm:t>
        <a:bodyPr/>
        <a:lstStyle/>
        <a:p>
          <a:endParaRPr lang="en-GB"/>
        </a:p>
      </dgm:t>
    </dgm:pt>
    <dgm:pt modelId="{5E957350-E407-4FA5-AD4D-50CBC1B3FECD}" type="sibTrans" cxnId="{2BD08304-930E-4D0E-A627-AC60A0067B80}">
      <dgm:prSet/>
      <dgm:spPr/>
      <dgm:t>
        <a:bodyPr/>
        <a:lstStyle/>
        <a:p>
          <a:endParaRPr lang="en-GB"/>
        </a:p>
      </dgm:t>
    </dgm:pt>
    <dgm:pt modelId="{55DCE1CC-EF4C-4F52-B3B3-A4D75CAF31C8}">
      <dgm:prSet phldrT="[Text]"/>
      <dgm:spPr/>
      <dgm:t>
        <a:bodyPr/>
        <a:lstStyle/>
        <a:p>
          <a:r>
            <a:rPr lang="en-GB">
              <a:latin typeface="Arial"/>
              <a:cs typeface="Arial"/>
            </a:rPr>
            <a:t>Pre-doctoral Clinical Academic Fellowship</a:t>
          </a:r>
        </a:p>
      </dgm:t>
    </dgm:pt>
    <dgm:pt modelId="{FA5180C4-D01A-4777-919E-9DB234E8EC2A}" type="parTrans" cxnId="{837030F9-46CA-4EA6-89FC-7F2B17E72C4F}">
      <dgm:prSet/>
      <dgm:spPr/>
      <dgm:t>
        <a:bodyPr/>
        <a:lstStyle/>
        <a:p>
          <a:endParaRPr lang="en-GB"/>
        </a:p>
      </dgm:t>
    </dgm:pt>
    <dgm:pt modelId="{CE1CBFBE-C77E-4833-9C7E-5B00BF2EC885}" type="sibTrans" cxnId="{837030F9-46CA-4EA6-89FC-7F2B17E72C4F}">
      <dgm:prSet/>
      <dgm:spPr/>
      <dgm:t>
        <a:bodyPr/>
        <a:lstStyle/>
        <a:p>
          <a:endParaRPr lang="en-GB"/>
        </a:p>
      </dgm:t>
    </dgm:pt>
    <dgm:pt modelId="{A6AC581D-911A-45A6-91D3-5C8C3141BEBB}">
      <dgm:prSet phldrT="[Text]"/>
      <dgm:spPr/>
      <dgm:t>
        <a:bodyPr/>
        <a:lstStyle/>
        <a:p>
          <a:r>
            <a:rPr lang="en-GB">
              <a:latin typeface="Arial"/>
              <a:cs typeface="Arial"/>
            </a:rPr>
            <a:t>Clinical Doctoral Research Fellowship</a:t>
          </a:r>
        </a:p>
      </dgm:t>
    </dgm:pt>
    <dgm:pt modelId="{DEE64924-BF5D-4E7C-B293-BA3C235A759F}" type="parTrans" cxnId="{CA7C8AC7-8D6A-47FF-9850-3A11531104C9}">
      <dgm:prSet/>
      <dgm:spPr/>
      <dgm:t>
        <a:bodyPr/>
        <a:lstStyle/>
        <a:p>
          <a:endParaRPr lang="en-GB"/>
        </a:p>
      </dgm:t>
    </dgm:pt>
    <dgm:pt modelId="{95622A2B-632F-4BB7-AFD6-DFDF39FCD57E}" type="sibTrans" cxnId="{CA7C8AC7-8D6A-47FF-9850-3A11531104C9}">
      <dgm:prSet/>
      <dgm:spPr/>
      <dgm:t>
        <a:bodyPr/>
        <a:lstStyle/>
        <a:p>
          <a:endParaRPr lang="en-GB"/>
        </a:p>
      </dgm:t>
    </dgm:pt>
    <dgm:pt modelId="{3550354D-2D83-404F-8275-263C3A15AC0A}">
      <dgm:prSet phldrT="[Text]"/>
      <dgm:spPr/>
      <dgm:t>
        <a:bodyPr/>
        <a:lstStyle/>
        <a:p>
          <a:r>
            <a:rPr lang="en-GB">
              <a:latin typeface="Arial"/>
              <a:cs typeface="Arial"/>
            </a:rPr>
            <a:t>Clinical Lectureship</a:t>
          </a:r>
        </a:p>
      </dgm:t>
    </dgm:pt>
    <dgm:pt modelId="{58B8BFF7-1A9F-4A24-A25E-8C666E6130B7}" type="parTrans" cxnId="{83F1FB49-106E-42EC-9046-7C3768EC92BE}">
      <dgm:prSet/>
      <dgm:spPr/>
      <dgm:t>
        <a:bodyPr/>
        <a:lstStyle/>
        <a:p>
          <a:endParaRPr lang="en-GB"/>
        </a:p>
      </dgm:t>
    </dgm:pt>
    <dgm:pt modelId="{754B90F6-3AB9-4EF4-986B-CD6CD2E25397}" type="sibTrans" cxnId="{83F1FB49-106E-42EC-9046-7C3768EC92BE}">
      <dgm:prSet/>
      <dgm:spPr/>
      <dgm:t>
        <a:bodyPr/>
        <a:lstStyle/>
        <a:p>
          <a:endParaRPr lang="en-GB"/>
        </a:p>
      </dgm:t>
    </dgm:pt>
    <dgm:pt modelId="{5457BB8C-8DE4-4CCE-BE57-EC549DD786C5}">
      <dgm:prSet phldrT="[Text]"/>
      <dgm:spPr/>
      <dgm:t>
        <a:bodyPr/>
        <a:lstStyle/>
        <a:p>
          <a:r>
            <a:rPr lang="en-GB">
              <a:latin typeface="Arial"/>
              <a:cs typeface="Arial"/>
            </a:rPr>
            <a:t>Senior Clinical Lectureship</a:t>
          </a:r>
        </a:p>
      </dgm:t>
    </dgm:pt>
    <dgm:pt modelId="{00D0358C-B1FA-44D6-B334-3E6E14970137}" type="parTrans" cxnId="{CE3EBED6-FE06-401A-8164-0C590B15E575}">
      <dgm:prSet/>
      <dgm:spPr/>
      <dgm:t>
        <a:bodyPr/>
        <a:lstStyle/>
        <a:p>
          <a:endParaRPr lang="en-GB"/>
        </a:p>
      </dgm:t>
    </dgm:pt>
    <dgm:pt modelId="{4BDD2A34-D59C-4D73-ABF4-6869CE8F6DDA}" type="sibTrans" cxnId="{CE3EBED6-FE06-401A-8164-0C590B15E575}">
      <dgm:prSet/>
      <dgm:spPr/>
      <dgm:t>
        <a:bodyPr/>
        <a:lstStyle/>
        <a:p>
          <a:endParaRPr lang="en-GB"/>
        </a:p>
      </dgm:t>
    </dgm:pt>
    <dgm:pt modelId="{AC6DB1EA-3D52-48F0-99E3-B7A38DD19955}" type="pres">
      <dgm:prSet presAssocID="{CEEA202D-7045-43BD-A99F-EE3252117765}" presName="diagram" presStyleCnt="0">
        <dgm:presLayoutVars>
          <dgm:dir/>
          <dgm:resizeHandles val="exact"/>
        </dgm:presLayoutVars>
      </dgm:prSet>
      <dgm:spPr/>
    </dgm:pt>
    <dgm:pt modelId="{470DD38C-BF60-480D-A73B-68F7ED4A00CA}" type="pres">
      <dgm:prSet presAssocID="{A324BA8A-F75E-44AA-91C1-AABE99AE2980}" presName="node" presStyleLbl="node1" presStyleIdx="0" presStyleCnt="5">
        <dgm:presLayoutVars>
          <dgm:bulletEnabled val="1"/>
        </dgm:presLayoutVars>
      </dgm:prSet>
      <dgm:spPr/>
    </dgm:pt>
    <dgm:pt modelId="{DF75F956-0382-4FFA-B904-CE1F5A774CF1}" type="pres">
      <dgm:prSet presAssocID="{5E957350-E407-4FA5-AD4D-50CBC1B3FECD}" presName="sibTrans" presStyleLbl="sibTrans2D1" presStyleIdx="0" presStyleCnt="4"/>
      <dgm:spPr/>
    </dgm:pt>
    <dgm:pt modelId="{BB85B568-0179-462B-9B7B-E04F2FED1273}" type="pres">
      <dgm:prSet presAssocID="{5E957350-E407-4FA5-AD4D-50CBC1B3FECD}" presName="connectorText" presStyleLbl="sibTrans2D1" presStyleIdx="0" presStyleCnt="4"/>
      <dgm:spPr/>
    </dgm:pt>
    <dgm:pt modelId="{F68A3278-B941-4DA4-B0DC-BF933132FB54}" type="pres">
      <dgm:prSet presAssocID="{55DCE1CC-EF4C-4F52-B3B3-A4D75CAF31C8}" presName="node" presStyleLbl="node1" presStyleIdx="1" presStyleCnt="5">
        <dgm:presLayoutVars>
          <dgm:bulletEnabled val="1"/>
        </dgm:presLayoutVars>
      </dgm:prSet>
      <dgm:spPr/>
    </dgm:pt>
    <dgm:pt modelId="{9513A9F3-B0F9-42A4-9CD6-97C5DF4D16A8}" type="pres">
      <dgm:prSet presAssocID="{CE1CBFBE-C77E-4833-9C7E-5B00BF2EC885}" presName="sibTrans" presStyleLbl="sibTrans2D1" presStyleIdx="1" presStyleCnt="4"/>
      <dgm:spPr/>
    </dgm:pt>
    <dgm:pt modelId="{B05723DA-1B22-4C44-B2B8-A2C68FD21E3D}" type="pres">
      <dgm:prSet presAssocID="{CE1CBFBE-C77E-4833-9C7E-5B00BF2EC885}" presName="connectorText" presStyleLbl="sibTrans2D1" presStyleIdx="1" presStyleCnt="4"/>
      <dgm:spPr/>
    </dgm:pt>
    <dgm:pt modelId="{C9203C98-EDBE-4132-B647-652808FEB569}" type="pres">
      <dgm:prSet presAssocID="{A6AC581D-911A-45A6-91D3-5C8C3141BEBB}" presName="node" presStyleLbl="node1" presStyleIdx="2" presStyleCnt="5">
        <dgm:presLayoutVars>
          <dgm:bulletEnabled val="1"/>
        </dgm:presLayoutVars>
      </dgm:prSet>
      <dgm:spPr/>
    </dgm:pt>
    <dgm:pt modelId="{A1E9C9DB-AE7C-4B5D-A634-84570CC563EF}" type="pres">
      <dgm:prSet presAssocID="{95622A2B-632F-4BB7-AFD6-DFDF39FCD57E}" presName="sibTrans" presStyleLbl="sibTrans2D1" presStyleIdx="2" presStyleCnt="4"/>
      <dgm:spPr/>
    </dgm:pt>
    <dgm:pt modelId="{8F051D3C-308F-484F-9EB5-770E24F5A109}" type="pres">
      <dgm:prSet presAssocID="{95622A2B-632F-4BB7-AFD6-DFDF39FCD57E}" presName="connectorText" presStyleLbl="sibTrans2D1" presStyleIdx="2" presStyleCnt="4"/>
      <dgm:spPr/>
    </dgm:pt>
    <dgm:pt modelId="{21BA780B-854F-481F-8371-44B2BE81C0CC}" type="pres">
      <dgm:prSet presAssocID="{3550354D-2D83-404F-8275-263C3A15AC0A}" presName="node" presStyleLbl="node1" presStyleIdx="3" presStyleCnt="5">
        <dgm:presLayoutVars>
          <dgm:bulletEnabled val="1"/>
        </dgm:presLayoutVars>
      </dgm:prSet>
      <dgm:spPr/>
    </dgm:pt>
    <dgm:pt modelId="{8AE3B5B1-1421-4983-AC6A-9A178B7BE15A}" type="pres">
      <dgm:prSet presAssocID="{754B90F6-3AB9-4EF4-986B-CD6CD2E25397}" presName="sibTrans" presStyleLbl="sibTrans2D1" presStyleIdx="3" presStyleCnt="4"/>
      <dgm:spPr/>
    </dgm:pt>
    <dgm:pt modelId="{FFD694D9-5F9A-43EB-9058-DDC5A03E01B7}" type="pres">
      <dgm:prSet presAssocID="{754B90F6-3AB9-4EF4-986B-CD6CD2E25397}" presName="connectorText" presStyleLbl="sibTrans2D1" presStyleIdx="3" presStyleCnt="4"/>
      <dgm:spPr/>
    </dgm:pt>
    <dgm:pt modelId="{6BF1E34D-1C93-4209-8F36-8368263200E7}" type="pres">
      <dgm:prSet presAssocID="{5457BB8C-8DE4-4CCE-BE57-EC549DD786C5}" presName="node" presStyleLbl="node1" presStyleIdx="4" presStyleCnt="5">
        <dgm:presLayoutVars>
          <dgm:bulletEnabled val="1"/>
        </dgm:presLayoutVars>
      </dgm:prSet>
      <dgm:spPr/>
    </dgm:pt>
  </dgm:ptLst>
  <dgm:cxnLst>
    <dgm:cxn modelId="{2BD08304-930E-4D0E-A627-AC60A0067B80}" srcId="{CEEA202D-7045-43BD-A99F-EE3252117765}" destId="{A324BA8A-F75E-44AA-91C1-AABE99AE2980}" srcOrd="0" destOrd="0" parTransId="{766D971B-0FA4-49A0-959E-618473BDA516}" sibTransId="{5E957350-E407-4FA5-AD4D-50CBC1B3FECD}"/>
    <dgm:cxn modelId="{834AA20D-13F9-F243-AE2D-5BA3C43C4816}" type="presOf" srcId="{95622A2B-632F-4BB7-AFD6-DFDF39FCD57E}" destId="{8F051D3C-308F-484F-9EB5-770E24F5A109}" srcOrd="1" destOrd="0" presId="urn:microsoft.com/office/officeart/2005/8/layout/process5"/>
    <dgm:cxn modelId="{A2B08B18-CD12-3D42-BE84-01A2D0BBC4B4}" type="presOf" srcId="{CE1CBFBE-C77E-4833-9C7E-5B00BF2EC885}" destId="{B05723DA-1B22-4C44-B2B8-A2C68FD21E3D}" srcOrd="1" destOrd="0" presId="urn:microsoft.com/office/officeart/2005/8/layout/process5"/>
    <dgm:cxn modelId="{0653B735-239F-0942-837F-055F3C3723DF}" type="presOf" srcId="{95622A2B-632F-4BB7-AFD6-DFDF39FCD57E}" destId="{A1E9C9DB-AE7C-4B5D-A634-84570CC563EF}" srcOrd="0" destOrd="0" presId="urn:microsoft.com/office/officeart/2005/8/layout/process5"/>
    <dgm:cxn modelId="{B7A24F3A-CB16-0847-93CB-B06A79D2D6A2}" type="presOf" srcId="{754B90F6-3AB9-4EF4-986B-CD6CD2E25397}" destId="{8AE3B5B1-1421-4983-AC6A-9A178B7BE15A}" srcOrd="0" destOrd="0" presId="urn:microsoft.com/office/officeart/2005/8/layout/process5"/>
    <dgm:cxn modelId="{83F1FB49-106E-42EC-9046-7C3768EC92BE}" srcId="{CEEA202D-7045-43BD-A99F-EE3252117765}" destId="{3550354D-2D83-404F-8275-263C3A15AC0A}" srcOrd="3" destOrd="0" parTransId="{58B8BFF7-1A9F-4A24-A25E-8C666E6130B7}" sibTransId="{754B90F6-3AB9-4EF4-986B-CD6CD2E25397}"/>
    <dgm:cxn modelId="{E6E0F560-EB91-4F41-B7BF-888074CE78A0}" type="presOf" srcId="{3550354D-2D83-404F-8275-263C3A15AC0A}" destId="{21BA780B-854F-481F-8371-44B2BE81C0CC}" srcOrd="0" destOrd="0" presId="urn:microsoft.com/office/officeart/2005/8/layout/process5"/>
    <dgm:cxn modelId="{BB5C5C62-C613-6247-8884-6A66D6C73003}" type="presOf" srcId="{5457BB8C-8DE4-4CCE-BE57-EC549DD786C5}" destId="{6BF1E34D-1C93-4209-8F36-8368263200E7}" srcOrd="0" destOrd="0" presId="urn:microsoft.com/office/officeart/2005/8/layout/process5"/>
    <dgm:cxn modelId="{280C2A76-02BA-2E42-89D7-67E7F9BAA977}" type="presOf" srcId="{A324BA8A-F75E-44AA-91C1-AABE99AE2980}" destId="{470DD38C-BF60-480D-A73B-68F7ED4A00CA}" srcOrd="0" destOrd="0" presId="urn:microsoft.com/office/officeart/2005/8/layout/process5"/>
    <dgm:cxn modelId="{33C15693-0299-2B40-94DA-EE1906E94D84}" type="presOf" srcId="{55DCE1CC-EF4C-4F52-B3B3-A4D75CAF31C8}" destId="{F68A3278-B941-4DA4-B0DC-BF933132FB54}" srcOrd="0" destOrd="0" presId="urn:microsoft.com/office/officeart/2005/8/layout/process5"/>
    <dgm:cxn modelId="{690879AB-D3DD-5740-96FA-3DB1C043518E}" type="presOf" srcId="{5E957350-E407-4FA5-AD4D-50CBC1B3FECD}" destId="{DF75F956-0382-4FFA-B904-CE1F5A774CF1}" srcOrd="0" destOrd="0" presId="urn:microsoft.com/office/officeart/2005/8/layout/process5"/>
    <dgm:cxn modelId="{9A83B7B8-067A-6A4A-8364-D5783EC7B326}" type="presOf" srcId="{A6AC581D-911A-45A6-91D3-5C8C3141BEBB}" destId="{C9203C98-EDBE-4132-B647-652808FEB569}" srcOrd="0" destOrd="0" presId="urn:microsoft.com/office/officeart/2005/8/layout/process5"/>
    <dgm:cxn modelId="{CA7C8AC7-8D6A-47FF-9850-3A11531104C9}" srcId="{CEEA202D-7045-43BD-A99F-EE3252117765}" destId="{A6AC581D-911A-45A6-91D3-5C8C3141BEBB}" srcOrd="2" destOrd="0" parTransId="{DEE64924-BF5D-4E7C-B293-BA3C235A759F}" sibTransId="{95622A2B-632F-4BB7-AFD6-DFDF39FCD57E}"/>
    <dgm:cxn modelId="{C3F6CCCD-20B4-944E-B695-620160008AD4}" type="presOf" srcId="{CEEA202D-7045-43BD-A99F-EE3252117765}" destId="{AC6DB1EA-3D52-48F0-99E3-B7A38DD19955}" srcOrd="0" destOrd="0" presId="urn:microsoft.com/office/officeart/2005/8/layout/process5"/>
    <dgm:cxn modelId="{42E734D0-3750-4048-8A39-6C016B59EB84}" type="presOf" srcId="{5E957350-E407-4FA5-AD4D-50CBC1B3FECD}" destId="{BB85B568-0179-462B-9B7B-E04F2FED1273}" srcOrd="1" destOrd="0" presId="urn:microsoft.com/office/officeart/2005/8/layout/process5"/>
    <dgm:cxn modelId="{CE3EBED6-FE06-401A-8164-0C590B15E575}" srcId="{CEEA202D-7045-43BD-A99F-EE3252117765}" destId="{5457BB8C-8DE4-4CCE-BE57-EC549DD786C5}" srcOrd="4" destOrd="0" parTransId="{00D0358C-B1FA-44D6-B334-3E6E14970137}" sibTransId="{4BDD2A34-D59C-4D73-ABF4-6869CE8F6DDA}"/>
    <dgm:cxn modelId="{9F7B18EC-CF5B-3C47-9D1C-8C58313548A3}" type="presOf" srcId="{754B90F6-3AB9-4EF4-986B-CD6CD2E25397}" destId="{FFD694D9-5F9A-43EB-9058-DDC5A03E01B7}" srcOrd="1" destOrd="0" presId="urn:microsoft.com/office/officeart/2005/8/layout/process5"/>
    <dgm:cxn modelId="{D038FFED-786B-5349-B787-728A609472C5}" type="presOf" srcId="{CE1CBFBE-C77E-4833-9C7E-5B00BF2EC885}" destId="{9513A9F3-B0F9-42A4-9CD6-97C5DF4D16A8}" srcOrd="0" destOrd="0" presId="urn:microsoft.com/office/officeart/2005/8/layout/process5"/>
    <dgm:cxn modelId="{837030F9-46CA-4EA6-89FC-7F2B17E72C4F}" srcId="{CEEA202D-7045-43BD-A99F-EE3252117765}" destId="{55DCE1CC-EF4C-4F52-B3B3-A4D75CAF31C8}" srcOrd="1" destOrd="0" parTransId="{FA5180C4-D01A-4777-919E-9DB234E8EC2A}" sibTransId="{CE1CBFBE-C77E-4833-9C7E-5B00BF2EC885}"/>
    <dgm:cxn modelId="{7A0E6806-9C4D-794D-90ED-D5E902E66E1A}" type="presParOf" srcId="{AC6DB1EA-3D52-48F0-99E3-B7A38DD19955}" destId="{470DD38C-BF60-480D-A73B-68F7ED4A00CA}" srcOrd="0" destOrd="0" presId="urn:microsoft.com/office/officeart/2005/8/layout/process5"/>
    <dgm:cxn modelId="{76337693-7787-064D-8D7C-6A086EC72A46}" type="presParOf" srcId="{AC6DB1EA-3D52-48F0-99E3-B7A38DD19955}" destId="{DF75F956-0382-4FFA-B904-CE1F5A774CF1}" srcOrd="1" destOrd="0" presId="urn:microsoft.com/office/officeart/2005/8/layout/process5"/>
    <dgm:cxn modelId="{B9BF1880-0D9F-7E42-ACC4-0E7B68F65AC0}" type="presParOf" srcId="{DF75F956-0382-4FFA-B904-CE1F5A774CF1}" destId="{BB85B568-0179-462B-9B7B-E04F2FED1273}" srcOrd="0" destOrd="0" presId="urn:microsoft.com/office/officeart/2005/8/layout/process5"/>
    <dgm:cxn modelId="{ED84419E-1237-9F43-B15D-047F0EB10567}" type="presParOf" srcId="{AC6DB1EA-3D52-48F0-99E3-B7A38DD19955}" destId="{F68A3278-B941-4DA4-B0DC-BF933132FB54}" srcOrd="2" destOrd="0" presId="urn:microsoft.com/office/officeart/2005/8/layout/process5"/>
    <dgm:cxn modelId="{342404AD-A924-5F49-9E15-CD776F9C0E9E}" type="presParOf" srcId="{AC6DB1EA-3D52-48F0-99E3-B7A38DD19955}" destId="{9513A9F3-B0F9-42A4-9CD6-97C5DF4D16A8}" srcOrd="3" destOrd="0" presId="urn:microsoft.com/office/officeart/2005/8/layout/process5"/>
    <dgm:cxn modelId="{D6708BBE-3E36-8649-97DD-96AF52EE053C}" type="presParOf" srcId="{9513A9F3-B0F9-42A4-9CD6-97C5DF4D16A8}" destId="{B05723DA-1B22-4C44-B2B8-A2C68FD21E3D}" srcOrd="0" destOrd="0" presId="urn:microsoft.com/office/officeart/2005/8/layout/process5"/>
    <dgm:cxn modelId="{5B6A91B2-B530-3B43-829D-62E6076B358C}" type="presParOf" srcId="{AC6DB1EA-3D52-48F0-99E3-B7A38DD19955}" destId="{C9203C98-EDBE-4132-B647-652808FEB569}" srcOrd="4" destOrd="0" presId="urn:microsoft.com/office/officeart/2005/8/layout/process5"/>
    <dgm:cxn modelId="{12D62B56-31FA-1D41-B391-93A156C9E133}" type="presParOf" srcId="{AC6DB1EA-3D52-48F0-99E3-B7A38DD19955}" destId="{A1E9C9DB-AE7C-4B5D-A634-84570CC563EF}" srcOrd="5" destOrd="0" presId="urn:microsoft.com/office/officeart/2005/8/layout/process5"/>
    <dgm:cxn modelId="{3CD0BEDD-D862-AF4C-975A-AF9F0EB62851}" type="presParOf" srcId="{A1E9C9DB-AE7C-4B5D-A634-84570CC563EF}" destId="{8F051D3C-308F-484F-9EB5-770E24F5A109}" srcOrd="0" destOrd="0" presId="urn:microsoft.com/office/officeart/2005/8/layout/process5"/>
    <dgm:cxn modelId="{21BE8620-4D01-9844-A2E5-DF520BBF78B1}" type="presParOf" srcId="{AC6DB1EA-3D52-48F0-99E3-B7A38DD19955}" destId="{21BA780B-854F-481F-8371-44B2BE81C0CC}" srcOrd="6" destOrd="0" presId="urn:microsoft.com/office/officeart/2005/8/layout/process5"/>
    <dgm:cxn modelId="{6668FBE8-0B33-E145-AAF2-BD9CA1639D33}" type="presParOf" srcId="{AC6DB1EA-3D52-48F0-99E3-B7A38DD19955}" destId="{8AE3B5B1-1421-4983-AC6A-9A178B7BE15A}" srcOrd="7" destOrd="0" presId="urn:microsoft.com/office/officeart/2005/8/layout/process5"/>
    <dgm:cxn modelId="{2108DFCD-3896-6840-B90C-A6D5B09CABF7}" type="presParOf" srcId="{8AE3B5B1-1421-4983-AC6A-9A178B7BE15A}" destId="{FFD694D9-5F9A-43EB-9058-DDC5A03E01B7}" srcOrd="0" destOrd="0" presId="urn:microsoft.com/office/officeart/2005/8/layout/process5"/>
    <dgm:cxn modelId="{14C63902-5EE7-0341-ADDD-50DB988F8297}" type="presParOf" srcId="{AC6DB1EA-3D52-48F0-99E3-B7A38DD19955}" destId="{6BF1E34D-1C93-4209-8F36-8368263200E7}" srcOrd="8"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0DD38C-BF60-480D-A73B-68F7ED4A00CA}">
      <dsp:nvSpPr>
        <dsp:cNvPr id="0" name=""/>
        <dsp:cNvSpPr/>
      </dsp:nvSpPr>
      <dsp:spPr>
        <a:xfrm>
          <a:off x="4822" y="447198"/>
          <a:ext cx="1441251" cy="864750"/>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Internships</a:t>
          </a:r>
        </a:p>
      </dsp:txBody>
      <dsp:txXfrm>
        <a:off x="30150" y="472526"/>
        <a:ext cx="1390595" cy="814094"/>
      </dsp:txXfrm>
    </dsp:sp>
    <dsp:sp modelId="{DF75F956-0382-4FFA-B904-CE1F5A774CF1}">
      <dsp:nvSpPr>
        <dsp:cNvPr id="0" name=""/>
        <dsp:cNvSpPr/>
      </dsp:nvSpPr>
      <dsp:spPr>
        <a:xfrm>
          <a:off x="1572903" y="700859"/>
          <a:ext cx="305545" cy="357430"/>
        </a:xfrm>
        <a:prstGeom prst="rightArrow">
          <a:avLst>
            <a:gd name="adj1" fmla="val 60000"/>
            <a:gd name="adj2" fmla="val 5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72903" y="772345"/>
        <a:ext cx="213882" cy="214458"/>
      </dsp:txXfrm>
    </dsp:sp>
    <dsp:sp modelId="{F68A3278-B941-4DA4-B0DC-BF933132FB54}">
      <dsp:nvSpPr>
        <dsp:cNvPr id="0" name=""/>
        <dsp:cNvSpPr/>
      </dsp:nvSpPr>
      <dsp:spPr>
        <a:xfrm>
          <a:off x="2022574" y="447198"/>
          <a:ext cx="1441251" cy="864750"/>
        </a:xfrm>
        <a:prstGeom prst="roundRect">
          <a:avLst>
            <a:gd name="adj" fmla="val 10000"/>
          </a:avLst>
        </a:prstGeom>
        <a:gradFill rotWithShape="0">
          <a:gsLst>
            <a:gs pos="0">
              <a:schemeClr val="accent4">
                <a:hueOff val="-1116192"/>
                <a:satOff val="6725"/>
                <a:lumOff val="539"/>
                <a:alphaOff val="0"/>
                <a:tint val="100000"/>
                <a:shade val="100000"/>
                <a:satMod val="130000"/>
              </a:schemeClr>
            </a:gs>
            <a:gs pos="100000">
              <a:schemeClr val="accent4">
                <a:hueOff val="-1116192"/>
                <a:satOff val="6725"/>
                <a:lumOff val="53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Pre-doctoral Clinical Academic Fellowship</a:t>
          </a:r>
        </a:p>
      </dsp:txBody>
      <dsp:txXfrm>
        <a:off x="2047902" y="472526"/>
        <a:ext cx="1390595" cy="814094"/>
      </dsp:txXfrm>
    </dsp:sp>
    <dsp:sp modelId="{9513A9F3-B0F9-42A4-9CD6-97C5DF4D16A8}">
      <dsp:nvSpPr>
        <dsp:cNvPr id="0" name=""/>
        <dsp:cNvSpPr/>
      </dsp:nvSpPr>
      <dsp:spPr>
        <a:xfrm>
          <a:off x="3590655" y="700859"/>
          <a:ext cx="305545" cy="357430"/>
        </a:xfrm>
        <a:prstGeom prst="rightArrow">
          <a:avLst>
            <a:gd name="adj1" fmla="val 60000"/>
            <a:gd name="adj2" fmla="val 50000"/>
          </a:avLst>
        </a:prstGeom>
        <a:gradFill rotWithShape="0">
          <a:gsLst>
            <a:gs pos="0">
              <a:schemeClr val="accent4">
                <a:hueOff val="-1488257"/>
                <a:satOff val="8966"/>
                <a:lumOff val="719"/>
                <a:alphaOff val="0"/>
                <a:tint val="100000"/>
                <a:shade val="100000"/>
                <a:satMod val="130000"/>
              </a:schemeClr>
            </a:gs>
            <a:gs pos="100000">
              <a:schemeClr val="accent4">
                <a:hueOff val="-1488257"/>
                <a:satOff val="8966"/>
                <a:lumOff val="71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590655" y="772345"/>
        <a:ext cx="213882" cy="214458"/>
      </dsp:txXfrm>
    </dsp:sp>
    <dsp:sp modelId="{C9203C98-EDBE-4132-B647-652808FEB569}">
      <dsp:nvSpPr>
        <dsp:cNvPr id="0" name=""/>
        <dsp:cNvSpPr/>
      </dsp:nvSpPr>
      <dsp:spPr>
        <a:xfrm>
          <a:off x="4040326" y="447198"/>
          <a:ext cx="1441251" cy="864750"/>
        </a:xfrm>
        <a:prstGeom prst="roundRect">
          <a:avLst>
            <a:gd name="adj" fmla="val 10000"/>
          </a:avLst>
        </a:prstGeom>
        <a:gradFill rotWithShape="0">
          <a:gsLst>
            <a:gs pos="0">
              <a:schemeClr val="accent4">
                <a:hueOff val="-2232385"/>
                <a:satOff val="13449"/>
                <a:lumOff val="1078"/>
                <a:alphaOff val="0"/>
                <a:tint val="100000"/>
                <a:shade val="100000"/>
                <a:satMod val="130000"/>
              </a:schemeClr>
            </a:gs>
            <a:gs pos="100000">
              <a:schemeClr val="accent4">
                <a:hueOff val="-2232385"/>
                <a:satOff val="13449"/>
                <a:lumOff val="1078"/>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Clinical Doctoral Research Fellowship</a:t>
          </a:r>
        </a:p>
      </dsp:txBody>
      <dsp:txXfrm>
        <a:off x="4065654" y="472526"/>
        <a:ext cx="1390595" cy="814094"/>
      </dsp:txXfrm>
    </dsp:sp>
    <dsp:sp modelId="{A1E9C9DB-AE7C-4B5D-A634-84570CC563EF}">
      <dsp:nvSpPr>
        <dsp:cNvPr id="0" name=""/>
        <dsp:cNvSpPr/>
      </dsp:nvSpPr>
      <dsp:spPr>
        <a:xfrm rot="5400000">
          <a:off x="4608179" y="1412837"/>
          <a:ext cx="305545" cy="357430"/>
        </a:xfrm>
        <a:prstGeom prst="rightArrow">
          <a:avLst>
            <a:gd name="adj1" fmla="val 60000"/>
            <a:gd name="adj2" fmla="val 50000"/>
          </a:avLst>
        </a:prstGeom>
        <a:gradFill rotWithShape="0">
          <a:gsLst>
            <a:gs pos="0">
              <a:schemeClr val="accent4">
                <a:hueOff val="-2976513"/>
                <a:satOff val="17933"/>
                <a:lumOff val="1437"/>
                <a:alphaOff val="0"/>
                <a:tint val="100000"/>
                <a:shade val="100000"/>
                <a:satMod val="130000"/>
              </a:schemeClr>
            </a:gs>
            <a:gs pos="100000">
              <a:schemeClr val="accent4">
                <a:hueOff val="-2976513"/>
                <a:satOff val="17933"/>
                <a:lumOff val="1437"/>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4653723" y="1438780"/>
        <a:ext cx="214458" cy="213882"/>
      </dsp:txXfrm>
    </dsp:sp>
    <dsp:sp modelId="{21BA780B-854F-481F-8371-44B2BE81C0CC}">
      <dsp:nvSpPr>
        <dsp:cNvPr id="0" name=""/>
        <dsp:cNvSpPr/>
      </dsp:nvSpPr>
      <dsp:spPr>
        <a:xfrm>
          <a:off x="4040326" y="1888450"/>
          <a:ext cx="1441251" cy="864750"/>
        </a:xfrm>
        <a:prstGeom prst="roundRect">
          <a:avLst>
            <a:gd name="adj" fmla="val 10000"/>
          </a:avLst>
        </a:prstGeom>
        <a:gradFill rotWithShape="0">
          <a:gsLst>
            <a:gs pos="0">
              <a:schemeClr val="accent4">
                <a:hueOff val="-3348577"/>
                <a:satOff val="20174"/>
                <a:lumOff val="1617"/>
                <a:alphaOff val="0"/>
                <a:tint val="100000"/>
                <a:shade val="100000"/>
                <a:satMod val="130000"/>
              </a:schemeClr>
            </a:gs>
            <a:gs pos="100000">
              <a:schemeClr val="accent4">
                <a:hueOff val="-3348577"/>
                <a:satOff val="20174"/>
                <a:lumOff val="1617"/>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Clinical Lectureship</a:t>
          </a:r>
        </a:p>
      </dsp:txBody>
      <dsp:txXfrm>
        <a:off x="4065654" y="1913778"/>
        <a:ext cx="1390595" cy="814094"/>
      </dsp:txXfrm>
    </dsp:sp>
    <dsp:sp modelId="{8AE3B5B1-1421-4983-AC6A-9A178B7BE15A}">
      <dsp:nvSpPr>
        <dsp:cNvPr id="0" name=""/>
        <dsp:cNvSpPr/>
      </dsp:nvSpPr>
      <dsp:spPr>
        <a:xfrm rot="10800000">
          <a:off x="3607950" y="2142110"/>
          <a:ext cx="305545" cy="357430"/>
        </a:xfrm>
        <a:prstGeom prst="rightArrow">
          <a:avLst>
            <a:gd name="adj1" fmla="val 60000"/>
            <a:gd name="adj2" fmla="val 50000"/>
          </a:avLst>
        </a:prstGeom>
        <a:gradFill rotWithShape="0">
          <a:gsLst>
            <a:gs pos="0">
              <a:schemeClr val="accent4">
                <a:hueOff val="-4464770"/>
                <a:satOff val="26899"/>
                <a:lumOff val="2156"/>
                <a:alphaOff val="0"/>
                <a:tint val="100000"/>
                <a:shade val="100000"/>
                <a:satMod val="130000"/>
              </a:schemeClr>
            </a:gs>
            <a:gs pos="100000">
              <a:schemeClr val="accent4">
                <a:hueOff val="-4464770"/>
                <a:satOff val="26899"/>
                <a:lumOff val="215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699613" y="2213596"/>
        <a:ext cx="213882" cy="214458"/>
      </dsp:txXfrm>
    </dsp:sp>
    <dsp:sp modelId="{6BF1E34D-1C93-4209-8F36-8368263200E7}">
      <dsp:nvSpPr>
        <dsp:cNvPr id="0" name=""/>
        <dsp:cNvSpPr/>
      </dsp:nvSpPr>
      <dsp:spPr>
        <a:xfrm>
          <a:off x="2022574" y="1888450"/>
          <a:ext cx="1441251" cy="864750"/>
        </a:xfrm>
        <a:prstGeom prst="roundRect">
          <a:avLst>
            <a:gd name="adj" fmla="val 10000"/>
          </a:avLst>
        </a:prstGeom>
        <a:gradFill rotWithShape="0">
          <a:gsLst>
            <a:gs pos="0">
              <a:schemeClr val="accent4">
                <a:hueOff val="-4464770"/>
                <a:satOff val="26899"/>
                <a:lumOff val="2156"/>
                <a:alphaOff val="0"/>
                <a:tint val="100000"/>
                <a:shade val="100000"/>
                <a:satMod val="130000"/>
              </a:schemeClr>
            </a:gs>
            <a:gs pos="100000">
              <a:schemeClr val="accent4">
                <a:hueOff val="-4464770"/>
                <a:satOff val="26899"/>
                <a:lumOff val="215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a:cs typeface="Arial"/>
            </a:rPr>
            <a:t>Senior Clinical Lectureship</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3D817C23754BB5119B12EE77660E" ma:contentTypeVersion="0" ma:contentTypeDescription="Create a new document." ma:contentTypeScope="" ma:versionID="c0ed25950542cc17e88b757fc20f4aff">
  <xsd:schema xmlns:xsd="http://www.w3.org/2001/XMLSchema" xmlns:xs="http://www.w3.org/2001/XMLSchema" xmlns:p="http://schemas.microsoft.com/office/2006/metadata/properties" targetNamespace="http://schemas.microsoft.com/office/2006/metadata/properties" ma:root="true" ma:fieldsID="c4b5752e4780823d42031969788c8b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005D-9B18-42E3-B112-D8B6DF92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E09091-6787-46B4-ADBD-C0FED8EEA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D2D20-3D34-427E-8890-35BDDDE991DF}">
  <ds:schemaRefs>
    <ds:schemaRef ds:uri="http://schemas.microsoft.com/sharepoint/v3/contenttype/forms"/>
  </ds:schemaRefs>
</ds:datastoreItem>
</file>

<file path=customXml/itemProps4.xml><?xml version="1.0" encoding="utf-8"?>
<ds:datastoreItem xmlns:ds="http://schemas.openxmlformats.org/officeDocument/2006/customXml" ds:itemID="{641B0007-57E9-BF48-BEC4-EC522903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Meshram, Madhu</dc:creator>
  <cp:lastModifiedBy>Julie MacInnes</cp:lastModifiedBy>
  <cp:revision>25</cp:revision>
  <cp:lastPrinted>2018-06-22T13:20:00Z</cp:lastPrinted>
  <dcterms:created xsi:type="dcterms:W3CDTF">2018-06-22T13:11:00Z</dcterms:created>
  <dcterms:modified xsi:type="dcterms:W3CDTF">2021-08-02T15:59:00Z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0x010100A7BA3D817C23754BB5119B12EE77660E</vt:lpwstr>
  </property>
</Properties>
</file>